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66" w:rsidRPr="00594A66" w:rsidRDefault="00594A66" w:rsidP="00594A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4A6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МІНІСТЕРСТВО ОСВІТИ І НАУКИ УКРАЇНИ</w:t>
      </w:r>
    </w:p>
    <w:p w:rsidR="00594A66" w:rsidRPr="00594A66" w:rsidRDefault="00594A66" w:rsidP="00594A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4A6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НАКАЗ</w:t>
      </w:r>
    </w:p>
    <w:p w:rsidR="00594A66" w:rsidRPr="00594A66" w:rsidRDefault="00594A66" w:rsidP="00594A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4A66">
        <w:rPr>
          <w:rFonts w:ascii="Times New Roman" w:eastAsia="Times New Roman" w:hAnsi="Times New Roman" w:cs="Times New Roman"/>
          <w:sz w:val="24"/>
          <w:szCs w:val="24"/>
          <w:lang w:eastAsia="uk-UA"/>
        </w:rPr>
        <w:t>м. Київ</w:t>
      </w:r>
      <w:r w:rsidRPr="00594A6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14.07.2016                                            № 826</w:t>
      </w:r>
    </w:p>
    <w:p w:rsidR="00594A66" w:rsidRPr="00594A66" w:rsidRDefault="00594A66" w:rsidP="0059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4A6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 затвердження навчальних</w:t>
      </w:r>
      <w:r w:rsidRPr="00594A6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програм для 10-11 класів</w:t>
      </w:r>
      <w:r w:rsidRPr="00594A6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загальноосвітніх</w:t>
      </w:r>
      <w:r w:rsidRPr="00594A6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навчальних закладів</w:t>
      </w:r>
    </w:p>
    <w:p w:rsidR="00594A66" w:rsidRPr="00594A66" w:rsidRDefault="00594A66" w:rsidP="0059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4A66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Положення про Міністерство освіти і науки України, затвердженого постановою Кабінету Міністрів України від 16 жовтня 2014 року № 630, Положення про Колегію Міністерства освіти і науки України, затвердженого наказом Міністерства освіти і науки України від 15 травня 2013 року № 522, наказу Міністерства освіти і науки України від 17 червня 2008 року № 537 «Про затвердження Порядку надання навчальній літературі, засобам навчання і навчальному обладнанню грифів та свідоцтв Міністерства освіти і науки України», зареєстрованого в Міністерстві юстиції України 10 липня 2008 року за № 628/15319 (із змінами внесеними наказом Міністерства освіти і науки № 1006 від 09 вересня 2014 року), рішення Колегії Міністерства освіти і науки України від 30 червня 2016 протокол № 7/5-2</w:t>
      </w:r>
    </w:p>
    <w:p w:rsidR="00594A66" w:rsidRPr="00594A66" w:rsidRDefault="00594A66" w:rsidP="0059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4A66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НАКАЗУЮ:</w:t>
      </w:r>
    </w:p>
    <w:p w:rsidR="00594A66" w:rsidRPr="00594A66" w:rsidRDefault="00594A66" w:rsidP="0059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4A66">
        <w:rPr>
          <w:rFonts w:ascii="Times New Roman" w:eastAsia="Times New Roman" w:hAnsi="Times New Roman" w:cs="Times New Roman"/>
          <w:sz w:val="24"/>
          <w:szCs w:val="24"/>
          <w:lang w:eastAsia="uk-UA"/>
        </w:rPr>
        <w:t>1. Затвердити навчальні програми для 10-11 класів загальноосвітніх навчальних закладів та надати їм гриф «Затверджено Міністерством освіти і науки України», відповідно до переліку, що додається.</w:t>
      </w:r>
    </w:p>
    <w:p w:rsidR="00594A66" w:rsidRPr="00594A66" w:rsidRDefault="00594A66" w:rsidP="0059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4A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Контроль за виконанням рішення колегії покласти на заступника Міністра </w:t>
      </w:r>
      <w:proofErr w:type="spellStart"/>
      <w:r w:rsidRPr="00594A66">
        <w:rPr>
          <w:rFonts w:ascii="Times New Roman" w:eastAsia="Times New Roman" w:hAnsi="Times New Roman" w:cs="Times New Roman"/>
          <w:sz w:val="24"/>
          <w:szCs w:val="24"/>
          <w:lang w:eastAsia="uk-UA"/>
        </w:rPr>
        <w:t>Хобзея</w:t>
      </w:r>
      <w:proofErr w:type="spellEnd"/>
      <w:r w:rsidRPr="00594A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П.К.</w:t>
      </w:r>
    </w:p>
    <w:p w:rsidR="00594A66" w:rsidRPr="00594A66" w:rsidRDefault="00594A66" w:rsidP="0059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4A66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Міністр                                                                            Л. М. Гриневич</w:t>
      </w:r>
    </w:p>
    <w:p w:rsidR="00594A66" w:rsidRPr="00594A66" w:rsidRDefault="00594A66" w:rsidP="00594A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4A66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</w:t>
      </w:r>
      <w:r w:rsidRPr="00594A6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до наказу Міністерства освіти</w:t>
      </w:r>
      <w:r w:rsidRPr="00594A6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і науки України</w:t>
      </w:r>
      <w:r w:rsidRPr="00594A6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від 14.07.2016. № 826</w:t>
      </w:r>
    </w:p>
    <w:p w:rsidR="00594A66" w:rsidRPr="00594A66" w:rsidRDefault="00594A66" w:rsidP="00594A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4A66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Перелік навчальних програм для учнів 10-11 класів</w:t>
      </w:r>
      <w:r w:rsidRPr="00594A6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загальноосвітніх навчальних закладів, зміни до яких схвалено</w:t>
      </w:r>
      <w:r w:rsidRPr="00594A6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Колегією Міністерства освіти і науки України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8764"/>
      </w:tblGrid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п/</w:t>
            </w:r>
            <w:proofErr w:type="spellStart"/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предмета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література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Зарубіжна література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Іноземні мови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Болгарська мова для загальноосвітніх навчальних закладів з навчанням українською мовою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Гагаузька мова для загальноосвітніх навчальних закладів з навчанням українською </w:t>
            </w: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мовою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Мова іврит для загальноосвітніх навчальних закладів з навчанням українською мовою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Молдовська мова для 10-11 класів загальноосвітніх навчальних закладів з навчанням молдовською мовою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Молдовська мова для 10-11 класів загальноосвітніх навчальних закладів з навчанням українською мовою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Польська мова для загальноосвітніх навчальних закладів з навчанням польською мовою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Ромська</w:t>
            </w:r>
            <w:proofErr w:type="spellEnd"/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мова для загальноосвітніх навчальних закладів з навчанням українською мовою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Російська мова, рівень стандарту. Навчальна програма для загальноосвітніх навчальних закладів з навчанням російською мовою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Російська мова, академічний рівень. Навчальна програма для загальноосвітніх навчальних закладів з навчанням російською мовою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Російська мова, профільний рівень. Навчальна програма для загальноосвітніх навчальних закладів з навчанням російською мовою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Російська мова для загальноосвітніх навчальних закладів з навчанням українською мовою (початок вивчення з 5 класу)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Румунська мова для 1 загальноосвітніх навчальних закладів з навчанням румунською мовою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Словацька мова для загальноосвітніх навчальних закладів з навчанням українською мовою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Угорська мова для загальноосвітніх навчальних закладів з навчанням угорською мовою</w:t>
            </w:r>
          </w:p>
        </w:tc>
      </w:tr>
      <w:tr w:rsidR="00594A66" w:rsidRPr="00594A66" w:rsidTr="00594A66">
        <w:trPr>
          <w:trHeight w:val="5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«Література» (болгарська та зарубіжна) для загальноосвітніх навчальних закладів з навчанням українською (російською) мовами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«Література» (словацька та зарубіжна) для загальноосвітніх навчальних закладів з навчанням українською мовою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«Література» (молдовська та зарубіжна) для загальноосвітніх навчальних закладів з навчанням молдовською мовою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«Література» (польська та зарубіжна) для загальноосвітніх навчальних закладів з навчанням польською мовою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Література» (російська та зарубіжна) для загальноосвітніх навчальних закладів з навчанням російською мовою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«Література» (румунська та зарубіжна) для загальноосвітніх навчальних закладів з навчанням румунською мовою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«Література» (угорська та зарубіжна) для загальноосвітніх навчальних закладів з навчанням угорською мовою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Історія України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Всесвітня історія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Правознавство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Інформатика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Географія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Біологія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Фізика</w:t>
            </w:r>
          </w:p>
        </w:tc>
      </w:tr>
      <w:tr w:rsidR="00594A66" w:rsidRPr="00594A66" w:rsidTr="00594A6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66" w:rsidRPr="00594A66" w:rsidRDefault="00594A66" w:rsidP="00594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Хімія</w:t>
            </w:r>
          </w:p>
        </w:tc>
      </w:tr>
    </w:tbl>
    <w:p w:rsidR="00594A66" w:rsidRPr="00594A66" w:rsidRDefault="00594A66" w:rsidP="0059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4A6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Директор департаменту загальної</w:t>
      </w:r>
      <w:r w:rsidRPr="00594A6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середньої та дошкільної освіти                        Ю. Г. Кононенко</w:t>
      </w:r>
    </w:p>
    <w:p w:rsidR="000E071B" w:rsidRDefault="000E071B">
      <w:bookmarkStart w:id="0" w:name="_GoBack"/>
      <w:bookmarkEnd w:id="0"/>
    </w:p>
    <w:sectPr w:rsidR="000E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66"/>
    <w:rsid w:val="000E071B"/>
    <w:rsid w:val="0059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94A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94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2677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shool-1</dc:creator>
  <cp:lastModifiedBy>shool-1</cp:lastModifiedBy>
  <cp:revision>1</cp:revision>
  <dcterms:created xsi:type="dcterms:W3CDTF">2016-08-12T15:47:00Z</dcterms:created>
  <dcterms:modified xsi:type="dcterms:W3CDTF">2016-08-12T15:48:00Z</dcterms:modified>
</cp:coreProperties>
</file>