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D2" w:rsidRDefault="006B3FD8">
      <w:pPr>
        <w:framePr w:wrap="none" w:vAnchor="page" w:hAnchor="page" w:x="545" w:y="283"/>
        <w:rPr>
          <w:sz w:val="2"/>
          <w:szCs w:val="2"/>
        </w:rPr>
      </w:pPr>
      <w:r>
        <w:rPr>
          <w:noProof/>
          <w:lang w:val="uk-UA" w:eastAsia="uk-UA"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BA11D2" w:rsidRDefault="00C167B4" w:rsidP="00C167B4">
      <w:pPr>
        <w:widowControl/>
        <w:ind w:left="4253"/>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lastRenderedPageBreak/>
        <w:t>ЗАТВЕРДЖЕНО</w:t>
      </w:r>
    </w:p>
    <w:p w:rsidR="00C167B4" w:rsidRPr="00BA11D2" w:rsidRDefault="00C167B4" w:rsidP="00C167B4">
      <w:pPr>
        <w:widowControl/>
        <w:ind w:left="4253"/>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наказом Міністерства освіти і науки України </w:t>
      </w:r>
    </w:p>
    <w:p w:rsidR="00C167B4" w:rsidRPr="00BA11D2" w:rsidRDefault="00C167B4" w:rsidP="00C167B4">
      <w:pPr>
        <w:widowControl/>
        <w:shd w:val="clear" w:color="auto" w:fill="FFFFFF"/>
        <w:ind w:left="4253"/>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від 20.04.2018 № 408</w:t>
      </w:r>
    </w:p>
    <w:p w:rsidR="00C167B4" w:rsidRPr="00BA11D2" w:rsidRDefault="00C167B4" w:rsidP="00C167B4">
      <w:pPr>
        <w:widowControl/>
        <w:jc w:val="both"/>
        <w:rPr>
          <w:rFonts w:ascii="Times New Roman" w:eastAsia="Calibri" w:hAnsi="Times New Roman" w:cs="Times New Roman"/>
          <w:color w:val="auto"/>
          <w:lang w:val="uk-UA" w:bidi="ar-SA"/>
        </w:rPr>
      </w:pPr>
    </w:p>
    <w:p w:rsidR="00C167B4" w:rsidRPr="00BA11D2" w:rsidRDefault="00C167B4" w:rsidP="00C167B4">
      <w:pPr>
        <w:widowControl/>
        <w:ind w:right="85"/>
        <w:jc w:val="center"/>
        <w:rPr>
          <w:rFonts w:ascii="Times New Roman" w:eastAsia="Calibri" w:hAnsi="Times New Roman" w:cs="Times New Roman"/>
          <w:b/>
          <w:bCs/>
          <w:color w:val="auto"/>
          <w:lang w:val="uk-UA" w:bidi="ar-SA"/>
        </w:rPr>
      </w:pPr>
      <w:r w:rsidRPr="00BA11D2">
        <w:rPr>
          <w:rFonts w:ascii="Times New Roman" w:eastAsia="Calibri" w:hAnsi="Times New Roman" w:cs="Times New Roman"/>
          <w:b/>
          <w:bCs/>
          <w:color w:val="auto"/>
          <w:lang w:val="uk-UA" w:bidi="ar-SA"/>
        </w:rPr>
        <w:t xml:space="preserve">Типова освітня програма </w:t>
      </w:r>
    </w:p>
    <w:p w:rsidR="00C167B4" w:rsidRPr="00BA11D2" w:rsidRDefault="00C167B4" w:rsidP="00C167B4">
      <w:pPr>
        <w:widowControl/>
        <w:ind w:right="85"/>
        <w:jc w:val="center"/>
        <w:rPr>
          <w:rFonts w:ascii="Times New Roman" w:eastAsia="Calibri" w:hAnsi="Times New Roman" w:cs="Times New Roman"/>
          <w:b/>
          <w:bCs/>
          <w:color w:val="auto"/>
          <w:lang w:val="uk-UA" w:bidi="ar-SA"/>
        </w:rPr>
      </w:pPr>
      <w:r w:rsidRPr="00BA11D2">
        <w:rPr>
          <w:rFonts w:ascii="Times New Roman" w:eastAsia="Calibri" w:hAnsi="Times New Roman" w:cs="Times New Roman"/>
          <w:b/>
          <w:bCs/>
          <w:color w:val="auto"/>
          <w:lang w:val="uk-UA" w:bidi="ar-SA"/>
        </w:rPr>
        <w:t xml:space="preserve">закладів </w:t>
      </w:r>
      <w:r w:rsidRPr="00BA11D2">
        <w:rPr>
          <w:rFonts w:ascii="Times New Roman" w:eastAsia="Calibri" w:hAnsi="Times New Roman" w:cs="Times New Roman"/>
          <w:b/>
          <w:color w:val="auto"/>
          <w:lang w:val="uk-UA" w:bidi="ar-SA"/>
        </w:rPr>
        <w:t xml:space="preserve">загальної середньої освіти </w:t>
      </w:r>
      <w:r w:rsidRPr="00BA11D2">
        <w:rPr>
          <w:rFonts w:ascii="Times New Roman" w:eastAsia="Calibri" w:hAnsi="Times New Roman" w:cs="Times New Roman"/>
          <w:b/>
          <w:bCs/>
          <w:color w:val="auto"/>
          <w:lang w:val="uk-UA" w:bidi="ar-SA"/>
        </w:rPr>
        <w:t>ІІІ ступеня</w:t>
      </w:r>
    </w:p>
    <w:p w:rsidR="00C167B4" w:rsidRPr="00BA11D2" w:rsidRDefault="00C167B4" w:rsidP="00C167B4">
      <w:pPr>
        <w:widowControl/>
        <w:ind w:right="85"/>
        <w:jc w:val="center"/>
        <w:rPr>
          <w:rFonts w:ascii="Times New Roman" w:eastAsia="Calibri" w:hAnsi="Times New Roman" w:cs="Times New Roman"/>
          <w:b/>
          <w:bCs/>
          <w:color w:val="auto"/>
          <w:lang w:val="uk-UA" w:bidi="ar-SA"/>
        </w:rPr>
      </w:pPr>
    </w:p>
    <w:p w:rsidR="00C167B4" w:rsidRPr="00BA11D2" w:rsidRDefault="00C167B4" w:rsidP="00C167B4">
      <w:pPr>
        <w:widowControl/>
        <w:ind w:right="85"/>
        <w:jc w:val="center"/>
        <w:rPr>
          <w:rFonts w:ascii="Times New Roman" w:eastAsia="Calibri" w:hAnsi="Times New Roman" w:cs="Times New Roman"/>
          <w:color w:val="auto"/>
          <w:lang w:val="uk-UA" w:bidi="ar-SA"/>
        </w:rPr>
      </w:pPr>
      <w:r w:rsidRPr="00BA11D2">
        <w:rPr>
          <w:rFonts w:ascii="Times New Roman" w:eastAsia="Calibri" w:hAnsi="Times New Roman" w:cs="Times New Roman"/>
          <w:bCs/>
          <w:color w:val="auto"/>
          <w:lang w:val="uk-UA" w:bidi="ar-SA"/>
        </w:rPr>
        <w:t xml:space="preserve">Загальні положення типової освітньої програми </w:t>
      </w:r>
      <w:r w:rsidRPr="00BA11D2">
        <w:rPr>
          <w:rFonts w:ascii="Times New Roman" w:eastAsia="Calibri" w:hAnsi="Times New Roman" w:cs="Times New Roman"/>
          <w:bCs/>
          <w:color w:val="auto"/>
          <w:lang w:val="uk-UA" w:bidi="ar-SA"/>
        </w:rPr>
        <w:br/>
        <w:t xml:space="preserve">закладів </w:t>
      </w:r>
      <w:r w:rsidRPr="00BA11D2">
        <w:rPr>
          <w:rFonts w:ascii="Times New Roman" w:eastAsia="Calibri" w:hAnsi="Times New Roman" w:cs="Times New Roman"/>
          <w:color w:val="auto"/>
          <w:lang w:val="uk-UA" w:bidi="ar-SA"/>
        </w:rPr>
        <w:t xml:space="preserve">загальної середньої освіти </w:t>
      </w:r>
      <w:r w:rsidRPr="00BA11D2">
        <w:rPr>
          <w:rFonts w:ascii="Times New Roman" w:eastAsia="Calibri" w:hAnsi="Times New Roman" w:cs="Times New Roman"/>
          <w:bCs/>
          <w:color w:val="auto"/>
          <w:lang w:val="uk-UA" w:bidi="ar-SA"/>
        </w:rPr>
        <w:t>ІІІ ступеня</w:t>
      </w:r>
    </w:p>
    <w:p w:rsidR="00C167B4" w:rsidRPr="00BA11D2" w:rsidRDefault="00C167B4" w:rsidP="00C167B4">
      <w:pPr>
        <w:widowControl/>
        <w:jc w:val="both"/>
        <w:rPr>
          <w:rFonts w:ascii="Times New Roman" w:eastAsia="Calibri" w:hAnsi="Times New Roman" w:cs="Times New Roman"/>
          <w:color w:val="auto"/>
          <w:lang w:val="uk-UA" w:bidi="ar-SA"/>
        </w:rPr>
      </w:pP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BA11D2" w:rsidRDefault="00C167B4" w:rsidP="00C167B4">
      <w:pPr>
        <w:widowControl/>
        <w:ind w:firstLine="567"/>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Типова освітня програма визначає: </w:t>
      </w:r>
    </w:p>
    <w:p w:rsidR="00C167B4" w:rsidRPr="00BA11D2" w:rsidRDefault="00C167B4" w:rsidP="00C167B4">
      <w:pPr>
        <w:widowControl/>
        <w:tabs>
          <w:tab w:val="left" w:pos="993"/>
        </w:tabs>
        <w:ind w:firstLine="709"/>
        <w:contextualSpacing/>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BA11D2" w:rsidRDefault="00C167B4" w:rsidP="00C167B4">
      <w:pPr>
        <w:widowControl/>
        <w:tabs>
          <w:tab w:val="left" w:pos="993"/>
        </w:tabs>
        <w:ind w:firstLine="709"/>
        <w:contextualSpacing/>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BA11D2" w:rsidRDefault="00C167B4" w:rsidP="00C167B4">
      <w:pPr>
        <w:widowControl/>
        <w:tabs>
          <w:tab w:val="left" w:pos="993"/>
        </w:tabs>
        <w:ind w:firstLine="709"/>
        <w:contextualSpacing/>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BA11D2" w:rsidRDefault="00C167B4" w:rsidP="00C167B4">
      <w:pPr>
        <w:widowControl/>
        <w:tabs>
          <w:tab w:val="left" w:pos="993"/>
        </w:tabs>
        <w:ind w:firstLine="709"/>
        <w:contextualSpacing/>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вимоги до осіб, які можуть розпочати навчання за цією Типовою освітньою програмою. </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BA11D2">
        <w:rPr>
          <w:rFonts w:ascii="Times New Roman" w:eastAsia="Calibri" w:hAnsi="Times New Roman" w:cs="Times New Roman"/>
          <w:color w:val="auto"/>
          <w:lang w:val="uk-UA" w:bidi="ar-SA"/>
        </w:rPr>
        <w:t xml:space="preserve">. Загальний обсяг навчального навантаження здобувачів профільної середньої освіти для </w:t>
      </w:r>
      <w:r w:rsidRPr="00BA11D2">
        <w:rPr>
          <w:rFonts w:ascii="Times New Roman" w:eastAsia="Calibri" w:hAnsi="Times New Roman" w:cs="Times New Roman"/>
          <w:color w:val="auto"/>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BA11D2">
        <w:rPr>
          <w:rFonts w:ascii="Times New Roman" w:eastAsia="Calibri" w:hAnsi="Times New Roman" w:cs="Times New Roman"/>
          <w:lang w:val="uk-UA" w:bidi="ar-SA"/>
        </w:rPr>
        <w:t xml:space="preserve">окреслено у </w:t>
      </w:r>
      <w:r w:rsidRPr="00BA11D2">
        <w:rPr>
          <w:rFonts w:ascii="Times New Roman" w:eastAsia="Calibri" w:hAnsi="Times New Roman" w:cs="Times New Roman"/>
          <w:color w:val="auto"/>
          <w:lang w:val="uk-UA" w:bidi="ar-SA"/>
        </w:rPr>
        <w:t xml:space="preserve">навчальному плані закладів загальної середньої освіти ІІІ ступеня (далі –навчальний план). </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iCs/>
          <w:color w:val="auto"/>
          <w:lang w:val="uk-UA" w:bidi="ar-SA"/>
        </w:rPr>
        <w:t>Перший варіант</w:t>
      </w:r>
      <w:r w:rsidRPr="00BA11D2">
        <w:rPr>
          <w:rFonts w:ascii="Times New Roman" w:eastAsia="Times New Roman" w:hAnsi="Times New Roman" w:cs="Times New Roman"/>
          <w:color w:val="auto"/>
          <w:lang w:val="uk-UA" w:bidi="ar-SA"/>
        </w:rPr>
        <w:t xml:space="preserve"> (</w:t>
      </w:r>
      <w:r w:rsidRPr="00BA11D2">
        <w:rPr>
          <w:rFonts w:ascii="Times New Roman" w:eastAsia="Times New Roman" w:hAnsi="Times New Roman" w:cs="Times New Roman"/>
          <w:i/>
          <w:color w:val="auto"/>
          <w:lang w:val="uk-UA" w:bidi="ar-SA"/>
        </w:rPr>
        <w:t>таблиця</w:t>
      </w:r>
      <w:r w:rsidRPr="00BA11D2">
        <w:rPr>
          <w:rFonts w:ascii="Times New Roman" w:eastAsia="Times New Roman" w:hAnsi="Times New Roman" w:cs="Times New Roman"/>
          <w:i/>
          <w:color w:val="auto"/>
          <w:lang w:val="ru-RU" w:bidi="ar-SA"/>
        </w:rPr>
        <w:t xml:space="preserve"> </w:t>
      </w:r>
      <w:r w:rsidRPr="00BA11D2">
        <w:rPr>
          <w:rFonts w:ascii="Times New Roman" w:eastAsia="Times New Roman" w:hAnsi="Times New Roman" w:cs="Times New Roman"/>
          <w:i/>
          <w:color w:val="auto"/>
          <w:lang w:val="uk-UA" w:bidi="ar-SA"/>
        </w:rPr>
        <w:t>1</w:t>
      </w:r>
      <w:r w:rsidRPr="00BA11D2">
        <w:rPr>
          <w:rFonts w:ascii="Times New Roman" w:eastAsia="Times New Roman" w:hAnsi="Times New Roman" w:cs="Times New Roman"/>
          <w:color w:val="auto"/>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eastAsia="uk-UA" w:bidi="ar-SA"/>
        </w:rPr>
        <w:t xml:space="preserve">Другий варіант </w:t>
      </w:r>
      <w:r w:rsidRPr="00BA11D2">
        <w:rPr>
          <w:rFonts w:ascii="Times New Roman" w:eastAsia="Times New Roman" w:hAnsi="Times New Roman" w:cs="Times New Roman"/>
          <w:color w:val="auto"/>
          <w:lang w:val="uk-UA" w:bidi="ar-SA"/>
        </w:rPr>
        <w:t>(</w:t>
      </w:r>
      <w:r w:rsidRPr="00BA11D2">
        <w:rPr>
          <w:rFonts w:ascii="Times New Roman" w:eastAsia="Times New Roman" w:hAnsi="Times New Roman" w:cs="Times New Roman"/>
          <w:i/>
          <w:color w:val="auto"/>
          <w:lang w:val="uk-UA" w:bidi="ar-SA"/>
        </w:rPr>
        <w:t>таблиця 2</w:t>
      </w:r>
      <w:r w:rsidRPr="00BA11D2">
        <w:rPr>
          <w:rFonts w:ascii="Times New Roman" w:eastAsia="Times New Roman" w:hAnsi="Times New Roman" w:cs="Times New Roman"/>
          <w:color w:val="auto"/>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В обох представлених варіантах зазначено мінімальну кількість</w:t>
      </w:r>
      <w:r w:rsidRPr="00BA11D2">
        <w:rPr>
          <w:rFonts w:ascii="Times New Roman" w:eastAsia="Times New Roman" w:hAnsi="Times New Roman" w:cs="Times New Roman"/>
          <w:b/>
          <w:color w:val="auto"/>
          <w:lang w:val="uk-UA" w:bidi="ar-SA"/>
        </w:rPr>
        <w:t xml:space="preserve"> </w:t>
      </w:r>
      <w:r w:rsidRPr="00BA11D2">
        <w:rPr>
          <w:rFonts w:ascii="Times New Roman" w:eastAsia="Times New Roman" w:hAnsi="Times New Roman" w:cs="Times New Roman"/>
          <w:color w:val="auto"/>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lastRenderedPageBreak/>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Зміст профілю навчання реалізується системою окремих предметів і курсів:</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базові та вибірково-обов’язкові предмети, що вивчаються на рівні стандарту;</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 профільні предмети (їх перелік з орієнтовною кількістю тижневих годин подано в </w:t>
      </w:r>
      <w:r w:rsidRPr="00BA11D2">
        <w:rPr>
          <w:rFonts w:ascii="Times New Roman" w:eastAsia="Times New Roman" w:hAnsi="Times New Roman" w:cs="Times New Roman"/>
          <w:i/>
          <w:color w:val="auto"/>
          <w:lang w:val="uk-UA" w:bidi="ar-SA"/>
        </w:rPr>
        <w:t>таблиці 3</w:t>
      </w:r>
      <w:r w:rsidRPr="00BA11D2">
        <w:rPr>
          <w:rFonts w:ascii="Times New Roman" w:eastAsia="Times New Roman" w:hAnsi="Times New Roman" w:cs="Times New Roman"/>
          <w:color w:val="auto"/>
          <w:lang w:val="uk-UA" w:bidi="ar-SA"/>
        </w:rPr>
        <w:t>), що вивчаються на профільному рівні;</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курси за вибором, до яких належать спеціальні і факультативні курси.</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bidi="ar-SA"/>
        </w:rPr>
        <w:t>У процесі складання власного навчального плану закладу освіти слід ураховувати, що:</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профіль навчання передбачає можливість вивчення профільних предметів з різних освітніх галузей; </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BA11D2">
        <w:rPr>
          <w:rFonts w:ascii="Times New Roman" w:eastAsia="Times New Roman" w:hAnsi="Times New Roman" w:cs="Times New Roman"/>
          <w:i/>
          <w:color w:val="auto"/>
          <w:lang w:val="uk-UA" w:bidi="ar-SA"/>
        </w:rPr>
        <w:t>таблиця 1</w:t>
      </w:r>
      <w:r w:rsidRPr="00BA11D2">
        <w:rPr>
          <w:rFonts w:ascii="Times New Roman" w:eastAsia="Times New Roman" w:hAnsi="Times New Roman" w:cs="Times New Roman"/>
          <w:color w:val="auto"/>
          <w:lang w:val="uk-UA" w:bidi="ar-SA"/>
        </w:rPr>
        <w:t xml:space="preserve">), або за рахунок додаткових годин (у другому варіанті плану, </w:t>
      </w:r>
      <w:r w:rsidRPr="00BA11D2">
        <w:rPr>
          <w:rFonts w:ascii="Times New Roman" w:eastAsia="Times New Roman" w:hAnsi="Times New Roman" w:cs="Times New Roman"/>
          <w:i/>
          <w:color w:val="auto"/>
          <w:lang w:val="uk-UA" w:bidi="ar-SA"/>
        </w:rPr>
        <w:t>таблиця 2</w:t>
      </w:r>
      <w:r w:rsidRPr="00BA11D2">
        <w:rPr>
          <w:rFonts w:ascii="Times New Roman" w:eastAsia="Times New Roman" w:hAnsi="Times New Roman" w:cs="Times New Roman"/>
          <w:color w:val="auto"/>
          <w:lang w:val="uk-UA" w:bidi="ar-SA"/>
        </w:rPr>
        <w:t>).</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BA11D2" w:rsidRDefault="00C167B4" w:rsidP="00C167B4">
      <w:pPr>
        <w:widowControl/>
        <w:ind w:firstLine="709"/>
        <w:jc w:val="both"/>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BA11D2" w:rsidRDefault="00C167B4" w:rsidP="00C167B4">
      <w:pPr>
        <w:widowControl/>
        <w:shd w:val="clear" w:color="auto" w:fill="FFFFFF"/>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w:t>
      </w:r>
      <w:r w:rsidRPr="00BA11D2">
        <w:rPr>
          <w:rFonts w:ascii="Times New Roman" w:eastAsia="Calibri" w:hAnsi="Times New Roman" w:cs="Times New Roman"/>
          <w:color w:val="auto"/>
          <w:lang w:val="uk-UA" w:bidi="ar-SA"/>
        </w:rPr>
        <w:lastRenderedPageBreak/>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Calibri" w:hAnsi="Times New Roman" w:cs="Times New Roman"/>
          <w:i/>
          <w:color w:val="auto"/>
          <w:lang w:val="uk-UA" w:bidi="ar-SA"/>
        </w:rPr>
        <w:t>Очікувані результати навчання здобувачів освіти.</w:t>
      </w:r>
      <w:r w:rsidRPr="00BA11D2">
        <w:rPr>
          <w:rFonts w:ascii="Times New Roman" w:eastAsia="Calibri" w:hAnsi="Times New Roman" w:cs="Times New Roman"/>
          <w:color w:val="auto"/>
          <w:lang w:val="uk-UA" w:bidi="ar-SA"/>
        </w:rPr>
        <w:t xml:space="preserve"> </w:t>
      </w:r>
      <w:bookmarkStart w:id="0" w:name="_Toc486538639"/>
      <w:r w:rsidRPr="00BA11D2">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BA11D2">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Pr="00BA11D2">
        <w:rPr>
          <w:rFonts w:ascii="Times New Roman" w:eastAsia="Times New Roman" w:hAnsi="Times New Roman" w:cs="Times New Roman"/>
          <w:color w:val="auto"/>
          <w:highlight w:val="white"/>
          <w:lang w:val="uk-UA" w:bidi="ar-SA"/>
        </w:rPr>
        <w:t>компетентностей</w:t>
      </w:r>
      <w:proofErr w:type="spellEnd"/>
      <w:r w:rsidRPr="00BA11D2">
        <w:rPr>
          <w:rFonts w:ascii="Times New Roman" w:eastAsia="Times New Roman" w:hAnsi="Times New Roman" w:cs="Times New Roman"/>
          <w:color w:val="auto"/>
          <w:highlight w:val="white"/>
          <w:lang w:val="uk-UA" w:bidi="ar-SA"/>
        </w:rPr>
        <w:t xml:space="preserve"> учнів.</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BA11D2"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jc w:val="cente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jc w:val="center"/>
              <w:rPr>
                <w:rFonts w:ascii="Times New Roman" w:eastAsia="Times New Roman" w:hAnsi="Times New Roman" w:cs="Times New Roman"/>
                <w:b/>
                <w:color w:val="auto"/>
                <w:highlight w:val="white"/>
                <w:lang w:val="uk-UA" w:bidi="ar-SA"/>
              </w:rPr>
            </w:pPr>
            <w:r w:rsidRPr="00BA11D2">
              <w:rPr>
                <w:rFonts w:ascii="Times New Roman" w:eastAsia="Times New Roman" w:hAnsi="Times New Roman" w:cs="Times New Roman"/>
                <w:b/>
                <w:color w:val="auto"/>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jc w:val="center"/>
              <w:rPr>
                <w:rFonts w:ascii="Times New Roman" w:eastAsia="Times New Roman" w:hAnsi="Times New Roman" w:cs="Times New Roman"/>
                <w:b/>
                <w:color w:val="auto"/>
                <w:highlight w:val="white"/>
                <w:lang w:val="uk-UA" w:bidi="ar-SA"/>
              </w:rPr>
            </w:pPr>
            <w:r w:rsidRPr="00BA11D2">
              <w:rPr>
                <w:rFonts w:ascii="Times New Roman" w:eastAsia="Times New Roman" w:hAnsi="Times New Roman" w:cs="Times New Roman"/>
                <w:b/>
                <w:color w:val="auto"/>
                <w:highlight w:val="white"/>
                <w:lang w:val="uk-UA" w:bidi="ar-SA"/>
              </w:rPr>
              <w:t>Компоненти</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BA11D2">
              <w:rPr>
                <w:rFonts w:ascii="Times New Roman" w:eastAsia="Times New Roman" w:hAnsi="Times New Roman" w:cs="Times New Roman"/>
                <w:color w:val="auto"/>
                <w:highlight w:val="white"/>
                <w:lang w:val="uk-UA" w:bidi="ar-SA"/>
              </w:rPr>
              <w:t>грамотно</w:t>
            </w:r>
            <w:proofErr w:type="spellEnd"/>
            <w:r w:rsidRPr="00BA11D2">
              <w:rPr>
                <w:rFonts w:ascii="Times New Roman" w:eastAsia="Times New Roman" w:hAnsi="Times New Roman" w:cs="Times New Roman"/>
                <w:color w:val="auto"/>
                <w:highlight w:val="white"/>
                <w:lang w:val="uk-UA" w:bidi="ar-SA"/>
              </w:rPr>
              <w:t xml:space="preserve"> висловлюватися рідною мовою; доречно та </w:t>
            </w:r>
            <w:proofErr w:type="spellStart"/>
            <w:r w:rsidRPr="00BA11D2">
              <w:rPr>
                <w:rFonts w:ascii="Times New Roman" w:eastAsia="Times New Roman" w:hAnsi="Times New Roman" w:cs="Times New Roman"/>
                <w:color w:val="auto"/>
                <w:highlight w:val="white"/>
                <w:lang w:val="uk-UA" w:bidi="ar-SA"/>
              </w:rPr>
              <w:t>коректно</w:t>
            </w:r>
            <w:proofErr w:type="spellEnd"/>
            <w:r w:rsidRPr="00BA11D2">
              <w:rPr>
                <w:rFonts w:ascii="Times New Roman" w:eastAsia="Times New Roman" w:hAnsi="Times New Roman" w:cs="Times New Roman"/>
                <w:color w:val="auto"/>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A11D2">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BA11D2">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Calibri" w:hAnsi="Times New Roman"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BA11D2">
              <w:rPr>
                <w:rFonts w:ascii="Times New Roman" w:eastAsia="Calibri" w:hAnsi="Times New Roman" w:cs="Times New Roman"/>
                <w:lang w:val="uk-UA" w:bidi="ar-SA"/>
              </w:rPr>
              <w:t>мовних</w:t>
            </w:r>
            <w:proofErr w:type="spellEnd"/>
            <w:r w:rsidRPr="00BA11D2">
              <w:rPr>
                <w:rFonts w:ascii="Times New Roman" w:eastAsia="Calibri" w:hAnsi="Times New Roman" w:cs="Times New Roman"/>
                <w:lang w:val="uk-UA" w:bidi="ar-SA"/>
              </w:rPr>
              <w:t xml:space="preserve"> засобів; обирати й застосовувати доцільні комунікативні стратегії відповідно до різних потреб</w:t>
            </w:r>
            <w:r w:rsidRPr="00BA11D2">
              <w:rPr>
                <w:rFonts w:ascii="Times New Roman" w:eastAsia="Times New Roman" w:hAnsi="Times New Roman" w:cs="Times New Roman"/>
                <w:color w:val="auto"/>
                <w:highlight w:val="white"/>
                <w:lang w:val="uk-UA" w:bidi="ar-SA"/>
              </w:rPr>
              <w:t>.</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Calibri" w:hAnsi="Times New Roman" w:cs="Times New Roman"/>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BA11D2">
              <w:rPr>
                <w:rFonts w:ascii="Times New Roman" w:eastAsia="Times New Roman" w:hAnsi="Times New Roman" w:cs="Times New Roman"/>
                <w:color w:val="auto"/>
                <w:highlight w:val="white"/>
                <w:lang w:val="uk-UA" w:bidi="ar-SA"/>
              </w:rPr>
              <w:t>.</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w:t>
            </w:r>
            <w:r w:rsidRPr="00BA11D2">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w:t>
            </w:r>
            <w:r w:rsidRPr="00BA11D2">
              <w:rPr>
                <w:rFonts w:ascii="Times New Roman" w:eastAsia="Times New Roman" w:hAnsi="Times New Roman" w:cs="Times New Roman"/>
                <w:color w:val="auto"/>
                <w:highlight w:val="white"/>
                <w:lang w:val="uk-UA" w:bidi="ar-SA"/>
              </w:rPr>
              <w:lastRenderedPageBreak/>
              <w:t>та практичних задач; використовувати математичні методи у життєвих ситуаціях.</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BA11D2">
              <w:rPr>
                <w:rFonts w:ascii="Times New Roman" w:eastAsia="Times New Roman" w:hAnsi="Times New Roman" w:cs="Times New Roman"/>
                <w:color w:val="auto"/>
                <w:lang w:val="uk-UA" w:bidi="ar-SA"/>
              </w:rPr>
              <w:t>; послуговуватися технологічними пристроями</w:t>
            </w:r>
            <w:r w:rsidRPr="00BA11D2">
              <w:rPr>
                <w:rFonts w:ascii="Times New Roman" w:eastAsia="Times New Roman" w:hAnsi="Times New Roman" w:cs="Times New Roman"/>
                <w:color w:val="auto"/>
                <w:highlight w:val="white"/>
                <w:lang w:val="uk-UA" w:bidi="ar-SA"/>
              </w:rPr>
              <w:t>.</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BA11D2">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w:t>
            </w:r>
            <w:r w:rsidRPr="00BA11D2">
              <w:rPr>
                <w:rFonts w:ascii="Times New Roman" w:eastAsia="Times New Roman" w:hAnsi="Times New Roman" w:cs="Times New Roman"/>
                <w:color w:val="auto"/>
                <w:highlight w:val="white"/>
                <w:lang w:val="uk-UA" w:bidi="ar-SA"/>
              </w:rPr>
              <w:lastRenderedPageBreak/>
              <w:t>ідей інших.</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завдання соціального змісту</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 xml:space="preserve">Уміння: </w:t>
            </w:r>
            <w:proofErr w:type="spellStart"/>
            <w:r w:rsidRPr="00BA11D2">
              <w:rPr>
                <w:rFonts w:ascii="Times New Roman" w:eastAsia="Times New Roman" w:hAnsi="Times New Roman" w:cs="Times New Roman"/>
                <w:color w:val="auto"/>
                <w:lang w:val="uk-UA" w:bidi="ar-SA"/>
              </w:rPr>
              <w:t>грамотно</w:t>
            </w:r>
            <w:proofErr w:type="spellEnd"/>
            <w:r w:rsidRPr="00BA11D2">
              <w:rPr>
                <w:rFonts w:ascii="Times New Roman" w:eastAsia="Times New Roman" w:hAnsi="Times New Roman" w:cs="Times New Roman"/>
                <w:color w:val="auto"/>
                <w:lang w:val="uk-UA" w:bidi="ar-SA"/>
              </w:rPr>
              <w:t xml:space="preserve"> і </w:t>
            </w:r>
            <w:proofErr w:type="spellStart"/>
            <w:r w:rsidRPr="00BA11D2">
              <w:rPr>
                <w:rFonts w:ascii="Times New Roman" w:eastAsia="Times New Roman" w:hAnsi="Times New Roman" w:cs="Times New Roman"/>
                <w:color w:val="auto"/>
                <w:lang w:val="uk-UA" w:bidi="ar-SA"/>
              </w:rPr>
              <w:t>логічно</w:t>
            </w:r>
            <w:proofErr w:type="spellEnd"/>
            <w:r w:rsidRPr="00BA11D2">
              <w:rPr>
                <w:rFonts w:ascii="Times New Roman" w:eastAsia="Times New Roman" w:hAnsi="Times New Roman" w:cs="Times New Roman"/>
                <w:color w:val="auto"/>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w:t>
            </w:r>
            <w:r w:rsidRPr="00BA11D2">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A11D2">
              <w:rPr>
                <w:rFonts w:ascii="Times New Roman" w:eastAsia="Times New Roman" w:hAnsi="Times New Roman" w:cs="Times New Roman"/>
                <w:color w:val="auto"/>
                <w:highlight w:val="white"/>
                <w:lang w:val="uk-UA" w:bidi="ar-SA"/>
              </w:rPr>
              <w:t>.</w:t>
            </w:r>
          </w:p>
          <w:p w:rsidR="00C167B4" w:rsidRPr="00BA11D2" w:rsidRDefault="00C167B4" w:rsidP="00C167B4">
            <w:pPr>
              <w:widowControl/>
              <w:rPr>
                <w:rFonts w:ascii="Times New Roman" w:eastAsia="Times New Roman" w:hAnsi="Times New Roman" w:cs="Times New Roman"/>
                <w:color w:val="auto"/>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w:t>
            </w:r>
            <w:r w:rsidRPr="00BA11D2">
              <w:rPr>
                <w:rFonts w:ascii="Times New Roman" w:eastAsia="Times New Roman" w:hAnsi="Times New Roman" w:cs="Times New Roman"/>
                <w:color w:val="auto"/>
                <w:lang w:val="uk-UA" w:bidi="ar-SA"/>
              </w:rPr>
              <w:t>математичні моделі в різних видах мистецтва</w:t>
            </w:r>
          </w:p>
        </w:tc>
      </w:tr>
      <w:tr w:rsidR="00C167B4" w:rsidRPr="00BA11D2"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Уміння:</w:t>
            </w:r>
            <w:r w:rsidRPr="00BA11D2">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Ставлення:</w:t>
            </w:r>
            <w:r w:rsidRPr="00BA11D2">
              <w:rPr>
                <w:rFonts w:ascii="Times New Roman" w:eastAsia="Times New Roman" w:hAnsi="Times New Roman" w:cs="Times New Roman"/>
                <w:color w:val="auto"/>
                <w:highlight w:val="white"/>
                <w:lang w:val="uk-UA" w:bidi="ar-SA"/>
              </w:rPr>
              <w:t xml:space="preserve"> </w:t>
            </w:r>
            <w:r w:rsidRPr="00BA11D2">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BA11D2" w:rsidRDefault="00C167B4" w:rsidP="00C167B4">
            <w:pPr>
              <w:widowControl/>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b/>
                <w:i/>
                <w:color w:val="auto"/>
                <w:highlight w:val="white"/>
                <w:lang w:val="uk-UA" w:bidi="ar-SA"/>
              </w:rPr>
              <w:t>Навчальні ресурси:</w:t>
            </w:r>
            <w:r w:rsidRPr="00BA11D2">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BA11D2" w:rsidRDefault="00C167B4" w:rsidP="00C167B4">
      <w:pPr>
        <w:widowControl/>
        <w:ind w:firstLine="709"/>
        <w:jc w:val="both"/>
        <w:rPr>
          <w:rFonts w:ascii="Times New Roman" w:eastAsia="Calibri" w:hAnsi="Times New Roman" w:cs="Times New Roman"/>
          <w:color w:val="auto"/>
          <w:highlight w:val="white"/>
          <w:lang w:val="uk-UA" w:bidi="ar-SA"/>
        </w:rPr>
      </w:pPr>
    </w:p>
    <w:p w:rsidR="00C167B4" w:rsidRPr="00BA11D2" w:rsidRDefault="00C167B4" w:rsidP="00C167B4">
      <w:pPr>
        <w:widowControl/>
        <w:ind w:firstLine="709"/>
        <w:jc w:val="both"/>
        <w:rPr>
          <w:rFonts w:ascii="Times New Roman" w:eastAsia="Calibri" w:hAnsi="Times New Roman" w:cs="Times New Roman"/>
          <w:color w:val="auto"/>
          <w:highlight w:val="white"/>
          <w:lang w:val="uk-UA" w:bidi="ar-SA"/>
        </w:rPr>
      </w:pPr>
      <w:r w:rsidRPr="00BA11D2">
        <w:rPr>
          <w:rFonts w:ascii="Times New Roman" w:eastAsia="Calibri" w:hAnsi="Times New Roman" w:cs="Times New Roman"/>
          <w:color w:val="auto"/>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BA11D2">
        <w:rPr>
          <w:rFonts w:ascii="Times New Roman" w:eastAsia="Calibri" w:hAnsi="Times New Roman" w:cs="Times New Roman"/>
          <w:color w:val="auto"/>
          <w:highlight w:val="white"/>
          <w:lang w:val="uk-UA" w:bidi="ar-SA"/>
        </w:rPr>
        <w:t>компетентностей</w:t>
      </w:r>
      <w:proofErr w:type="spellEnd"/>
      <w:r w:rsidRPr="00BA11D2">
        <w:rPr>
          <w:rFonts w:ascii="Times New Roman" w:eastAsia="Calibri" w:hAnsi="Times New Roman" w:cs="Times New Roman"/>
          <w:color w:val="auto"/>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BA11D2">
        <w:rPr>
          <w:rFonts w:ascii="Times New Roman" w:eastAsia="Calibri" w:hAnsi="Times New Roman" w:cs="Times New Roman"/>
          <w:b/>
          <w:color w:val="auto"/>
          <w:highlight w:val="white"/>
          <w:lang w:val="uk-UA" w:bidi="ar-SA"/>
        </w:rPr>
        <w:t xml:space="preserve"> </w:t>
      </w:r>
      <w:r w:rsidRPr="00BA11D2">
        <w:rPr>
          <w:rFonts w:ascii="Times New Roman" w:eastAsia="Calibri" w:hAnsi="Times New Roman" w:cs="Times New Roman"/>
          <w:color w:val="auto"/>
          <w:highlight w:val="white"/>
          <w:lang w:val="uk-UA" w:bidi="ar-SA"/>
        </w:rPr>
        <w:t>формування в учнів здатності застосовувати знання й уміння у реальних життєвих ситуаціях.</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lastRenderedPageBreak/>
        <w:t xml:space="preserve">Наскрізні лінії є засобом інтеграції ключових і </w:t>
      </w:r>
      <w:proofErr w:type="spellStart"/>
      <w:r w:rsidRPr="00BA11D2">
        <w:rPr>
          <w:rFonts w:ascii="Times New Roman" w:eastAsia="Times New Roman" w:hAnsi="Times New Roman" w:cs="Times New Roman"/>
          <w:color w:val="auto"/>
          <w:highlight w:val="white"/>
          <w:lang w:val="uk-UA" w:bidi="ar-SA"/>
        </w:rPr>
        <w:t>загальнопредметних</w:t>
      </w:r>
      <w:proofErr w:type="spellEnd"/>
      <w:r w:rsidRPr="00BA11D2">
        <w:rPr>
          <w:rFonts w:ascii="Times New Roman" w:eastAsia="Times New Roman" w:hAnsi="Times New Roman" w:cs="Times New Roman"/>
          <w:color w:val="auto"/>
          <w:highlight w:val="white"/>
          <w:lang w:val="uk-UA" w:bidi="ar-SA"/>
        </w:rPr>
        <w:t xml:space="preserve"> </w:t>
      </w:r>
      <w:proofErr w:type="spellStart"/>
      <w:r w:rsidRPr="00BA11D2">
        <w:rPr>
          <w:rFonts w:ascii="Times New Roman" w:eastAsia="Times New Roman" w:hAnsi="Times New Roman" w:cs="Times New Roman"/>
          <w:color w:val="auto"/>
          <w:highlight w:val="white"/>
          <w:lang w:val="uk-UA" w:bidi="ar-SA"/>
        </w:rPr>
        <w:t>компетентностей</w:t>
      </w:r>
      <w:proofErr w:type="spellEnd"/>
      <w:r w:rsidRPr="00BA11D2">
        <w:rPr>
          <w:rFonts w:ascii="Times New Roman" w:eastAsia="Times New Roman" w:hAnsi="Times New Roman" w:cs="Times New Roman"/>
          <w:color w:val="auto"/>
          <w:highlight w:val="white"/>
          <w:lang w:val="uk-UA" w:bidi="ar-SA"/>
        </w:rPr>
        <w:t>, окремих предметів та предметних циклів; їх необхідно враховувати при формуванні шкільного середовища.</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 xml:space="preserve">Наскрізні лінії є соціально значимими </w:t>
      </w:r>
      <w:proofErr w:type="spellStart"/>
      <w:r w:rsidRPr="00BA11D2">
        <w:rPr>
          <w:rFonts w:ascii="Times New Roman" w:eastAsia="Times New Roman" w:hAnsi="Times New Roman" w:cs="Times New Roman"/>
          <w:color w:val="auto"/>
          <w:highlight w:val="white"/>
          <w:lang w:val="uk-UA" w:bidi="ar-SA"/>
        </w:rPr>
        <w:t>надпредметними</w:t>
      </w:r>
      <w:proofErr w:type="spellEnd"/>
      <w:r w:rsidRPr="00BA11D2">
        <w:rPr>
          <w:rFonts w:ascii="Times New Roman" w:eastAsia="Times New Roman" w:hAnsi="Times New Roman" w:cs="Times New Roman"/>
          <w:color w:val="auto"/>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BA11D2">
        <w:rPr>
          <w:rFonts w:ascii="Times New Roman" w:eastAsia="Times New Roman" w:hAnsi="Times New Roman" w:cs="Times New Roman"/>
          <w:color w:val="auto"/>
          <w:highlight w:val="white"/>
          <w:lang w:val="uk-UA" w:bidi="ar-SA"/>
        </w:rPr>
        <w:t>надпредметні</w:t>
      </w:r>
      <w:proofErr w:type="spellEnd"/>
      <w:r w:rsidRPr="00BA11D2">
        <w:rPr>
          <w:rFonts w:ascii="Times New Roman" w:eastAsia="Times New Roman" w:hAnsi="Times New Roman" w:cs="Times New Roman"/>
          <w:color w:val="auto"/>
          <w:highlight w:val="white"/>
          <w:lang w:val="uk-UA" w:bidi="ar-SA"/>
        </w:rPr>
        <w:t xml:space="preserve">, </w:t>
      </w:r>
      <w:proofErr w:type="spellStart"/>
      <w:r w:rsidRPr="00BA11D2">
        <w:rPr>
          <w:rFonts w:ascii="Times New Roman" w:eastAsia="Times New Roman" w:hAnsi="Times New Roman" w:cs="Times New Roman"/>
          <w:color w:val="auto"/>
          <w:highlight w:val="white"/>
          <w:lang w:val="uk-UA" w:bidi="ar-SA"/>
        </w:rPr>
        <w:t>міжкласові</w:t>
      </w:r>
      <w:proofErr w:type="spellEnd"/>
      <w:r w:rsidRPr="00BA11D2">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 xml:space="preserve">предмети за вибором; </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 xml:space="preserve">роботу в проектах; </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позакласну навчальну роботу і роботу гуртків.</w:t>
      </w: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BA11D2" w:rsidTr="00C167B4">
        <w:trPr>
          <w:trHeight w:val="20"/>
        </w:trPr>
        <w:tc>
          <w:tcPr>
            <w:tcW w:w="1668" w:type="dxa"/>
          </w:tcPr>
          <w:p w:rsidR="00C167B4" w:rsidRPr="00BA11D2" w:rsidRDefault="00C167B4" w:rsidP="00C167B4">
            <w:pPr>
              <w:widowControl/>
              <w:jc w:val="center"/>
              <w:rPr>
                <w:rFonts w:ascii="Times New Roman" w:eastAsia="Times New Roman" w:hAnsi="Times New Roman" w:cs="Times New Roman"/>
                <w:b/>
                <w:color w:val="auto"/>
                <w:lang w:val="uk-UA" w:bidi="ar-SA"/>
              </w:rPr>
            </w:pPr>
            <w:r w:rsidRPr="00BA11D2">
              <w:rPr>
                <w:rFonts w:ascii="Times New Roman" w:eastAsia="Times New Roman" w:hAnsi="Times New Roman" w:cs="Times New Roman"/>
                <w:b/>
                <w:color w:val="auto"/>
                <w:lang w:val="uk-UA" w:bidi="ar-SA"/>
              </w:rPr>
              <w:t>Наскрізна лінія</w:t>
            </w:r>
          </w:p>
        </w:tc>
        <w:tc>
          <w:tcPr>
            <w:tcW w:w="8620" w:type="dxa"/>
          </w:tcPr>
          <w:p w:rsidR="00C167B4" w:rsidRPr="00BA11D2" w:rsidRDefault="00C167B4" w:rsidP="00C167B4">
            <w:pPr>
              <w:widowControl/>
              <w:jc w:val="center"/>
              <w:rPr>
                <w:rFonts w:ascii="Times New Roman" w:eastAsia="Times New Roman" w:hAnsi="Times New Roman" w:cs="Times New Roman"/>
                <w:b/>
                <w:color w:val="auto"/>
                <w:lang w:val="uk-UA" w:bidi="ar-SA"/>
              </w:rPr>
            </w:pPr>
            <w:r w:rsidRPr="00BA11D2">
              <w:rPr>
                <w:rFonts w:ascii="Times New Roman" w:eastAsia="Times New Roman" w:hAnsi="Times New Roman" w:cs="Times New Roman"/>
                <w:b/>
                <w:color w:val="auto"/>
                <w:highlight w:val="white"/>
                <w:lang w:val="uk-UA" w:bidi="ar-SA"/>
              </w:rPr>
              <w:t>Коротка характеристика</w:t>
            </w:r>
          </w:p>
        </w:tc>
      </w:tr>
      <w:tr w:rsidR="00C167B4" w:rsidRPr="00BA11D2" w:rsidTr="00C167B4">
        <w:trPr>
          <w:cantSplit/>
          <w:trHeight w:val="20"/>
        </w:trPr>
        <w:tc>
          <w:tcPr>
            <w:tcW w:w="1668" w:type="dxa"/>
            <w:textDirection w:val="btLr"/>
          </w:tcPr>
          <w:p w:rsidR="00C167B4" w:rsidRPr="00BA11D2" w:rsidRDefault="00C167B4" w:rsidP="00C167B4">
            <w:pPr>
              <w:widowControl/>
              <w:ind w:left="113" w:right="113"/>
              <w:jc w:val="center"/>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highlight w:val="white"/>
                <w:lang w:val="uk-UA" w:bidi="ar-SA"/>
              </w:rPr>
              <w:t>Екологічна безпека й сталий розвиток</w:t>
            </w:r>
          </w:p>
        </w:tc>
        <w:tc>
          <w:tcPr>
            <w:tcW w:w="8620" w:type="dxa"/>
          </w:tcPr>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BA11D2" w:rsidRDefault="00C167B4" w:rsidP="00C167B4">
            <w:pPr>
              <w:widowControl/>
              <w:ind w:firstLine="709"/>
              <w:jc w:val="both"/>
              <w:rPr>
                <w:rFonts w:ascii="Times New Roman" w:eastAsia="Times New Roman" w:hAnsi="Times New Roman" w:cs="Times New Roman"/>
                <w:b/>
                <w:color w:val="auto"/>
                <w:lang w:val="uk-UA" w:bidi="ar-SA"/>
              </w:rPr>
            </w:pPr>
            <w:r w:rsidRPr="00BA11D2">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BA11D2">
              <w:rPr>
                <w:rFonts w:ascii="Times New Roman" w:eastAsia="Times New Roman" w:hAnsi="Times New Roman" w:cs="Times New Roman"/>
                <w:color w:val="auto"/>
                <w:highlight w:val="white"/>
                <w:lang w:val="uk-UA" w:bidi="ar-SA"/>
              </w:rPr>
              <w:t>уроки</w:t>
            </w:r>
            <w:proofErr w:type="spellEnd"/>
            <w:r w:rsidRPr="00BA11D2">
              <w:rPr>
                <w:rFonts w:ascii="Times New Roman" w:eastAsia="Times New Roman" w:hAnsi="Times New Roman" w:cs="Times New Roman"/>
                <w:color w:val="auto"/>
                <w:highlight w:val="white"/>
                <w:lang w:val="uk-UA" w:bidi="ar-SA"/>
              </w:rPr>
              <w:t xml:space="preserve"> на відкритому повітрі. </w:t>
            </w:r>
          </w:p>
        </w:tc>
      </w:tr>
      <w:tr w:rsidR="00C167B4" w:rsidRPr="00BA11D2" w:rsidTr="00C167B4">
        <w:trPr>
          <w:cantSplit/>
          <w:trHeight w:val="20"/>
        </w:trPr>
        <w:tc>
          <w:tcPr>
            <w:tcW w:w="1668" w:type="dxa"/>
            <w:textDirection w:val="btLr"/>
          </w:tcPr>
          <w:p w:rsidR="00C167B4" w:rsidRPr="00BA11D2" w:rsidRDefault="00C167B4" w:rsidP="00C167B4">
            <w:pPr>
              <w:widowControl/>
              <w:ind w:left="113" w:right="113"/>
              <w:jc w:val="center"/>
              <w:rPr>
                <w:rFonts w:ascii="Times New Roman" w:eastAsia="Times New Roman" w:hAnsi="Times New Roman" w:cs="Times New Roman"/>
                <w:color w:val="auto"/>
                <w:lang w:val="uk-UA" w:bidi="ar-SA"/>
              </w:rPr>
            </w:pPr>
            <w:r w:rsidRPr="00BA11D2">
              <w:rPr>
                <w:rFonts w:ascii="Times New Roman" w:eastAsia="Times New Roman" w:hAnsi="Times New Roman" w:cs="Times New Roman"/>
                <w:color w:val="auto"/>
                <w:highlight w:val="white"/>
                <w:lang w:val="uk-UA" w:bidi="ar-SA"/>
              </w:rPr>
              <w:t>Громадянська відповідальність</w:t>
            </w:r>
          </w:p>
        </w:tc>
        <w:tc>
          <w:tcPr>
            <w:tcW w:w="8620" w:type="dxa"/>
          </w:tcPr>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BA11D2" w:rsidRDefault="00C167B4" w:rsidP="00C167B4">
            <w:pPr>
              <w:widowControl/>
              <w:ind w:firstLine="709"/>
              <w:jc w:val="both"/>
              <w:rPr>
                <w:rFonts w:ascii="Times New Roman" w:eastAsia="Times New Roman" w:hAnsi="Times New Roman" w:cs="Times New Roman"/>
                <w:b/>
                <w:color w:val="auto"/>
                <w:lang w:val="uk-UA" w:bidi="ar-SA"/>
              </w:rPr>
            </w:pPr>
            <w:r w:rsidRPr="00BA11D2">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BA11D2" w:rsidTr="00C167B4">
        <w:trPr>
          <w:cantSplit/>
          <w:trHeight w:val="3250"/>
        </w:trPr>
        <w:tc>
          <w:tcPr>
            <w:tcW w:w="1668" w:type="dxa"/>
            <w:textDirection w:val="btLr"/>
          </w:tcPr>
          <w:p w:rsidR="00C167B4" w:rsidRPr="00BA11D2" w:rsidRDefault="00C167B4" w:rsidP="00C167B4">
            <w:pPr>
              <w:widowControl/>
              <w:ind w:left="113" w:right="113"/>
              <w:jc w:val="center"/>
              <w:rPr>
                <w:rFonts w:ascii="Times New Roman" w:eastAsia="Times New Roman" w:hAnsi="Times New Roman" w:cs="Times New Roman"/>
                <w:b/>
                <w:color w:val="auto"/>
                <w:lang w:val="uk-UA" w:bidi="ar-SA"/>
              </w:rPr>
            </w:pPr>
            <w:r w:rsidRPr="00BA11D2">
              <w:rPr>
                <w:rFonts w:ascii="Times New Roman" w:eastAsia="Times New Roman" w:hAnsi="Times New Roman" w:cs="Times New Roman"/>
                <w:color w:val="auto"/>
                <w:highlight w:val="white"/>
                <w:lang w:val="uk-UA" w:bidi="ar-SA"/>
              </w:rPr>
              <w:t>Здоров'я і безпека</w:t>
            </w:r>
          </w:p>
        </w:tc>
        <w:tc>
          <w:tcPr>
            <w:tcW w:w="8620" w:type="dxa"/>
          </w:tcPr>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 xml:space="preserve">Завданням наскрізної лінії є становлення учня як </w:t>
            </w:r>
            <w:proofErr w:type="spellStart"/>
            <w:r w:rsidRPr="00BA11D2">
              <w:rPr>
                <w:rFonts w:ascii="Times New Roman" w:eastAsia="Times New Roman" w:hAnsi="Times New Roman" w:cs="Times New Roman"/>
                <w:color w:val="auto"/>
                <w:highlight w:val="white"/>
                <w:lang w:val="uk-UA" w:bidi="ar-SA"/>
              </w:rPr>
              <w:t>емоційно</w:t>
            </w:r>
            <w:proofErr w:type="spellEnd"/>
            <w:r w:rsidRPr="00BA11D2">
              <w:rPr>
                <w:rFonts w:ascii="Times New Roman" w:eastAsia="Times New Roman" w:hAnsi="Times New Roman" w:cs="Times New Roman"/>
                <w:color w:val="auto"/>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BA11D2" w:rsidRDefault="00C167B4" w:rsidP="00C167B4">
            <w:pPr>
              <w:widowControl/>
              <w:ind w:firstLine="709"/>
              <w:jc w:val="both"/>
              <w:rPr>
                <w:rFonts w:ascii="Times New Roman" w:eastAsia="Times New Roman" w:hAnsi="Times New Roman" w:cs="Times New Roman"/>
                <w:b/>
                <w:color w:val="auto"/>
                <w:lang w:val="uk-UA" w:bidi="ar-SA"/>
              </w:rPr>
            </w:pPr>
            <w:r w:rsidRPr="00BA11D2">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BA11D2" w:rsidTr="00C167B4">
        <w:trPr>
          <w:cantSplit/>
          <w:trHeight w:val="20"/>
        </w:trPr>
        <w:tc>
          <w:tcPr>
            <w:tcW w:w="1668" w:type="dxa"/>
            <w:textDirection w:val="btLr"/>
          </w:tcPr>
          <w:p w:rsidR="00C167B4" w:rsidRPr="00BA11D2" w:rsidRDefault="00C167B4" w:rsidP="00C167B4">
            <w:pPr>
              <w:widowControl/>
              <w:ind w:left="113" w:right="113"/>
              <w:jc w:val="center"/>
              <w:rPr>
                <w:rFonts w:ascii="Times New Roman" w:eastAsia="Times New Roman" w:hAnsi="Times New Roman" w:cs="Times New Roman"/>
                <w:b/>
                <w:color w:val="auto"/>
                <w:lang w:val="uk-UA" w:bidi="ar-SA"/>
              </w:rPr>
            </w:pPr>
            <w:r w:rsidRPr="00BA11D2">
              <w:rPr>
                <w:rFonts w:ascii="Times New Roman" w:eastAsia="Times New Roman" w:hAnsi="Times New Roman" w:cs="Times New Roman"/>
                <w:color w:val="auto"/>
                <w:highlight w:val="white"/>
                <w:lang w:val="uk-UA" w:bidi="ar-SA"/>
              </w:rPr>
              <w:lastRenderedPageBreak/>
              <w:t>Підприємливість і фінансова грамотність</w:t>
            </w:r>
          </w:p>
        </w:tc>
        <w:tc>
          <w:tcPr>
            <w:tcW w:w="8620" w:type="dxa"/>
          </w:tcPr>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BA11D2" w:rsidRDefault="00C167B4" w:rsidP="00C167B4">
            <w:pPr>
              <w:widowControl/>
              <w:ind w:firstLine="708"/>
              <w:jc w:val="both"/>
              <w:rPr>
                <w:rFonts w:ascii="Times New Roman" w:eastAsia="Times New Roman" w:hAnsi="Times New Roman" w:cs="Times New Roman"/>
                <w:b/>
                <w:color w:val="auto"/>
                <w:lang w:val="uk-UA" w:bidi="ar-SA"/>
              </w:rPr>
            </w:pPr>
            <w:r w:rsidRPr="00BA11D2">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BA11D2" w:rsidRDefault="00C167B4" w:rsidP="00C167B4">
      <w:pPr>
        <w:widowControl/>
        <w:jc w:val="both"/>
        <w:rPr>
          <w:rFonts w:ascii="Times New Roman" w:eastAsia="Times New Roman" w:hAnsi="Times New Roman" w:cs="Times New Roman"/>
          <w:color w:val="auto"/>
          <w:highlight w:val="white"/>
          <w:lang w:val="uk-UA" w:bidi="ar-SA"/>
        </w:rPr>
      </w:pPr>
    </w:p>
    <w:p w:rsidR="00C167B4" w:rsidRPr="00BA11D2" w:rsidRDefault="00C167B4" w:rsidP="00C167B4">
      <w:pPr>
        <w:widowControl/>
        <w:ind w:firstLine="709"/>
        <w:jc w:val="both"/>
        <w:rPr>
          <w:rFonts w:ascii="Times New Roman" w:eastAsia="Times New Roman" w:hAnsi="Times New Roman" w:cs="Times New Roman"/>
          <w:color w:val="auto"/>
          <w:highlight w:val="white"/>
          <w:lang w:val="uk-UA" w:bidi="ar-SA"/>
        </w:rPr>
      </w:pPr>
      <w:r w:rsidRPr="00BA11D2">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BA11D2">
        <w:rPr>
          <w:rFonts w:ascii="Times New Roman" w:eastAsia="Times New Roman" w:hAnsi="Times New Roman" w:cs="Times New Roman"/>
          <w:color w:val="auto"/>
          <w:highlight w:val="white"/>
          <w:lang w:val="uk-UA" w:bidi="ar-SA"/>
        </w:rPr>
        <w:t>компетентностей</w:t>
      </w:r>
      <w:proofErr w:type="spellEnd"/>
      <w:r w:rsidRPr="00BA11D2">
        <w:rPr>
          <w:rFonts w:ascii="Times New Roman" w:eastAsia="Times New Roman" w:hAnsi="Times New Roman" w:cs="Times New Roman"/>
          <w:color w:val="auto"/>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BA11D2">
        <w:rPr>
          <w:rFonts w:ascii="Times New Roman" w:eastAsia="Times New Roman" w:hAnsi="Times New Roman" w:cs="Times New Roman"/>
          <w:color w:val="auto"/>
          <w:highlight w:val="white"/>
          <w:lang w:val="uk-UA" w:bidi="ar-SA"/>
        </w:rPr>
        <w:t>компетентностей</w:t>
      </w:r>
      <w:proofErr w:type="spellEnd"/>
      <w:r w:rsidRPr="00BA11D2">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BA11D2">
        <w:rPr>
          <w:rFonts w:ascii="Times New Roman" w:eastAsia="Times New Roman" w:hAnsi="Times New Roman" w:cs="Times New Roman"/>
          <w:color w:val="auto"/>
          <w:highlight w:val="white"/>
          <w:lang w:val="uk-UA" w:bidi="ar-SA"/>
        </w:rPr>
        <w:t>внутрішньопредметних</w:t>
      </w:r>
      <w:proofErr w:type="spellEnd"/>
      <w:r w:rsidRPr="00BA11D2">
        <w:rPr>
          <w:rFonts w:ascii="Times New Roman" w:eastAsia="Times New Roman" w:hAnsi="Times New Roman" w:cs="Times New Roman"/>
          <w:color w:val="auto"/>
          <w:highlight w:val="white"/>
          <w:lang w:val="uk-UA" w:bidi="ar-SA"/>
        </w:rPr>
        <w:t xml:space="preserve"> </w:t>
      </w:r>
      <w:proofErr w:type="spellStart"/>
      <w:r w:rsidRPr="00BA11D2">
        <w:rPr>
          <w:rFonts w:ascii="Times New Roman" w:eastAsia="Times New Roman" w:hAnsi="Times New Roman" w:cs="Times New Roman"/>
          <w:color w:val="auto"/>
          <w:highlight w:val="white"/>
          <w:lang w:val="uk-UA" w:bidi="ar-SA"/>
        </w:rPr>
        <w:t>зв’язків</w:t>
      </w:r>
      <w:proofErr w:type="spellEnd"/>
      <w:r w:rsidRPr="00BA11D2">
        <w:rPr>
          <w:rFonts w:ascii="Times New Roman" w:eastAsia="Times New Roman" w:hAnsi="Times New Roman" w:cs="Times New Roman"/>
          <w:color w:val="auto"/>
          <w:highlight w:val="white"/>
          <w:lang w:val="uk-UA" w:bidi="ar-SA"/>
        </w:rPr>
        <w:t xml:space="preserve">, а саме: </w:t>
      </w:r>
      <w:proofErr w:type="spellStart"/>
      <w:r w:rsidRPr="00BA11D2">
        <w:rPr>
          <w:rFonts w:ascii="Times New Roman" w:eastAsia="Times New Roman" w:hAnsi="Times New Roman" w:cs="Times New Roman"/>
          <w:color w:val="auto"/>
          <w:highlight w:val="white"/>
          <w:lang w:val="uk-UA" w:bidi="ar-SA"/>
        </w:rPr>
        <w:t>змістово</w:t>
      </w:r>
      <w:proofErr w:type="spellEnd"/>
      <w:r w:rsidRPr="00BA11D2">
        <w:rPr>
          <w:rFonts w:ascii="Times New Roman" w:eastAsia="Times New Roman" w:hAnsi="Times New Roman" w:cs="Times New Roman"/>
          <w:color w:val="auto"/>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i/>
          <w:color w:val="auto"/>
          <w:lang w:val="uk-UA" w:bidi="ar-SA"/>
        </w:rPr>
        <w:t>Вимоги до осіб, які можуть розпочинати здобуття профільної середньої освіти.</w:t>
      </w:r>
      <w:r w:rsidRPr="00BA11D2">
        <w:rPr>
          <w:rFonts w:ascii="Times New Roman" w:eastAsia="Calibri" w:hAnsi="Times New Roman" w:cs="Times New Roman"/>
          <w:color w:val="auto"/>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Особи з особливими освітніми потребами можуть розпочинати здобуття профільної середньої освіти за інших умов.</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i/>
          <w:color w:val="auto"/>
          <w:lang w:val="uk-UA" w:bidi="ar-SA"/>
        </w:rPr>
        <w:t>Перелік освітніх галузей.</w:t>
      </w:r>
      <w:r w:rsidRPr="00BA11D2">
        <w:rPr>
          <w:rFonts w:ascii="Times New Roman" w:eastAsia="Calibri" w:hAnsi="Times New Roman" w:cs="Times New Roman"/>
          <w:color w:val="auto"/>
          <w:lang w:val="uk-UA" w:bidi="ar-SA"/>
        </w:rPr>
        <w:t xml:space="preserve"> Типову освітню програму укладено за такими освітніми галузями:</w:t>
      </w:r>
    </w:p>
    <w:p w:rsidR="00C167B4" w:rsidRPr="00BA11D2" w:rsidRDefault="00C167B4" w:rsidP="00C167B4">
      <w:pPr>
        <w:widowControl/>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Мови і літератури </w:t>
      </w:r>
    </w:p>
    <w:p w:rsidR="00C167B4" w:rsidRPr="00BA11D2" w:rsidRDefault="00C167B4" w:rsidP="00C167B4">
      <w:pPr>
        <w:widowControl/>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Суспільствознавство</w:t>
      </w:r>
    </w:p>
    <w:p w:rsidR="00C167B4" w:rsidRPr="00BA11D2" w:rsidRDefault="00C167B4" w:rsidP="00C167B4">
      <w:pPr>
        <w:widowControl/>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Мистецтво</w:t>
      </w:r>
    </w:p>
    <w:p w:rsidR="00C167B4" w:rsidRPr="00BA11D2" w:rsidRDefault="00C167B4" w:rsidP="00C167B4">
      <w:pPr>
        <w:widowControl/>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Математика</w:t>
      </w:r>
    </w:p>
    <w:p w:rsidR="00C167B4" w:rsidRPr="00BA11D2" w:rsidRDefault="00C167B4" w:rsidP="00C167B4">
      <w:pPr>
        <w:widowControl/>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Природознавство</w:t>
      </w:r>
    </w:p>
    <w:p w:rsidR="00C167B4" w:rsidRPr="00BA11D2" w:rsidRDefault="00C167B4" w:rsidP="00C167B4">
      <w:pPr>
        <w:widowControl/>
        <w:ind w:left="709"/>
        <w:jc w:val="both"/>
        <w:rPr>
          <w:rFonts w:ascii="Times New Roman" w:eastAsia="Calibri" w:hAnsi="Times New Roman" w:cs="Times New Roman"/>
          <w:b/>
          <w:i/>
          <w:color w:val="auto"/>
          <w:lang w:val="uk-UA" w:bidi="ar-SA"/>
        </w:rPr>
      </w:pPr>
      <w:r w:rsidRPr="00BA11D2">
        <w:rPr>
          <w:rFonts w:ascii="Times New Roman" w:eastAsia="Calibri" w:hAnsi="Times New Roman" w:cs="Times New Roman"/>
          <w:color w:val="auto"/>
          <w:lang w:val="uk-UA" w:bidi="ar-SA"/>
        </w:rPr>
        <w:t>Технології</w:t>
      </w:r>
    </w:p>
    <w:p w:rsidR="00C167B4" w:rsidRPr="00BA11D2" w:rsidRDefault="00C167B4" w:rsidP="00C167B4">
      <w:pPr>
        <w:widowControl/>
        <w:ind w:left="709"/>
        <w:jc w:val="both"/>
        <w:rPr>
          <w:rFonts w:ascii="Times New Roman" w:eastAsia="Calibri" w:hAnsi="Times New Roman" w:cs="Times New Roman"/>
          <w:b/>
          <w:i/>
          <w:color w:val="auto"/>
          <w:lang w:val="uk-UA" w:bidi="ar-SA"/>
        </w:rPr>
      </w:pPr>
      <w:r w:rsidRPr="00BA11D2">
        <w:rPr>
          <w:rFonts w:ascii="Times New Roman" w:eastAsia="Calibri" w:hAnsi="Times New Roman" w:cs="Times New Roman"/>
          <w:color w:val="auto"/>
          <w:lang w:val="uk-UA" w:bidi="ar-SA"/>
        </w:rPr>
        <w:t>Здоров’я і фізична культура</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i/>
          <w:color w:val="auto"/>
          <w:lang w:val="uk-UA" w:bidi="ar-SA"/>
        </w:rPr>
        <w:t>Логічна послідовність вивчення предметів</w:t>
      </w:r>
      <w:r w:rsidRPr="00BA11D2">
        <w:rPr>
          <w:rFonts w:ascii="Times New Roman" w:eastAsia="Calibri" w:hAnsi="Times New Roman" w:cs="Times New Roman"/>
          <w:color w:val="auto"/>
          <w:lang w:val="uk-UA" w:bidi="ar-SA"/>
        </w:rPr>
        <w:t xml:space="preserve"> розкривається у відповідних </w:t>
      </w:r>
      <w:r w:rsidRPr="00BA11D2">
        <w:rPr>
          <w:rFonts w:ascii="Times New Roman" w:eastAsia="Calibri" w:hAnsi="Times New Roman" w:cs="Times New Roman"/>
          <w:i/>
          <w:color w:val="auto"/>
          <w:lang w:val="uk-UA" w:bidi="ar-SA"/>
        </w:rPr>
        <w:t>навчальних</w:t>
      </w:r>
      <w:r w:rsidRPr="00BA11D2">
        <w:rPr>
          <w:rFonts w:ascii="Times New Roman" w:eastAsia="Calibri" w:hAnsi="Times New Roman" w:cs="Times New Roman"/>
          <w:color w:val="auto"/>
          <w:lang w:val="uk-UA" w:bidi="ar-SA"/>
        </w:rPr>
        <w:t xml:space="preserve"> </w:t>
      </w:r>
      <w:r w:rsidRPr="00BA11D2">
        <w:rPr>
          <w:rFonts w:ascii="Times New Roman" w:eastAsia="Calibri" w:hAnsi="Times New Roman" w:cs="Times New Roman"/>
          <w:i/>
          <w:color w:val="auto"/>
          <w:lang w:val="uk-UA" w:bidi="ar-SA"/>
        </w:rPr>
        <w:t>програмах</w:t>
      </w:r>
      <w:r w:rsidRPr="00BA11D2">
        <w:rPr>
          <w:rFonts w:ascii="Times New Roman" w:eastAsia="Calibri" w:hAnsi="Times New Roman" w:cs="Times New Roman"/>
          <w:color w:val="auto"/>
          <w:lang w:val="uk-UA" w:bidi="ar-SA"/>
        </w:rPr>
        <w:t>.</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i/>
          <w:color w:val="auto"/>
          <w:lang w:val="uk-UA" w:bidi="ar-SA"/>
        </w:rPr>
        <w:t>Рекомендовані форми організації освітнього процесу.</w:t>
      </w:r>
      <w:r w:rsidRPr="00BA11D2">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C167B4" w:rsidRPr="00BA11D2" w:rsidRDefault="00C167B4" w:rsidP="00C167B4">
      <w:pPr>
        <w:widowControl/>
        <w:tabs>
          <w:tab w:val="left" w:pos="993"/>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формування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Calibri" w:hAnsi="Times New Roman" w:cs="Times New Roman"/>
          <w:color w:val="auto"/>
          <w:lang w:val="uk-UA" w:bidi="ar-SA"/>
        </w:rPr>
        <w:t>;</w:t>
      </w:r>
    </w:p>
    <w:p w:rsidR="00C167B4" w:rsidRPr="00BA11D2" w:rsidRDefault="00C167B4" w:rsidP="00C167B4">
      <w:pPr>
        <w:widowControl/>
        <w:tabs>
          <w:tab w:val="left" w:pos="993"/>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розвитку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Calibri" w:hAnsi="Times New Roman" w:cs="Times New Roman"/>
          <w:color w:val="auto"/>
          <w:lang w:val="uk-UA" w:bidi="ar-SA"/>
        </w:rPr>
        <w:t xml:space="preserve">; </w:t>
      </w:r>
    </w:p>
    <w:p w:rsidR="00C167B4" w:rsidRPr="00BA11D2" w:rsidRDefault="00C167B4" w:rsidP="00C167B4">
      <w:pPr>
        <w:widowControl/>
        <w:tabs>
          <w:tab w:val="left" w:pos="993"/>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перевірки та/або оцінювання досягнення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Calibri" w:hAnsi="Times New Roman" w:cs="Times New Roman"/>
          <w:color w:val="auto"/>
          <w:lang w:val="uk-UA" w:bidi="ar-SA"/>
        </w:rPr>
        <w:t xml:space="preserve">; </w:t>
      </w:r>
    </w:p>
    <w:p w:rsidR="00C167B4" w:rsidRPr="00BA11D2" w:rsidRDefault="00C167B4" w:rsidP="00C167B4">
      <w:pPr>
        <w:widowControl/>
        <w:tabs>
          <w:tab w:val="left" w:pos="993"/>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корекції основних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Calibri" w:hAnsi="Times New Roman" w:cs="Times New Roman"/>
          <w:color w:val="auto"/>
          <w:lang w:val="uk-UA" w:bidi="ar-SA"/>
        </w:rPr>
        <w:t xml:space="preserve">; </w:t>
      </w:r>
    </w:p>
    <w:p w:rsidR="00C167B4" w:rsidRPr="00BA11D2" w:rsidRDefault="00C167B4" w:rsidP="00C167B4">
      <w:pPr>
        <w:widowControl/>
        <w:tabs>
          <w:tab w:val="left" w:pos="993"/>
        </w:tabs>
        <w:ind w:left="709"/>
        <w:jc w:val="both"/>
        <w:rPr>
          <w:rFonts w:ascii="Times New Roman" w:eastAsia="Calibri" w:hAnsi="Times New Roman" w:cs="Times New Roman"/>
          <w:color w:val="auto"/>
          <w:lang w:val="uk-UA" w:bidi="ar-SA"/>
        </w:rPr>
      </w:pPr>
      <w:r w:rsidRPr="00BA11D2">
        <w:rPr>
          <w:rFonts w:ascii="Times New Roman" w:eastAsia="Times New Roman" w:hAnsi="Times New Roman" w:cs="Times New Roman"/>
          <w:color w:val="auto"/>
          <w:lang w:val="uk-UA" w:eastAsia="uk-UA" w:bidi="ar-SA"/>
        </w:rPr>
        <w:t>комбінований урок</w:t>
      </w:r>
      <w:r w:rsidRPr="00BA11D2">
        <w:rPr>
          <w:rFonts w:ascii="Times New Roman" w:eastAsia="Calibri" w:hAnsi="Times New Roman" w:cs="Times New Roman"/>
          <w:color w:val="auto"/>
          <w:lang w:val="uk-UA" w:bidi="ar-SA"/>
        </w:rPr>
        <w:t>.</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w:t>
      </w:r>
      <w:proofErr w:type="spellStart"/>
      <w:r w:rsidRPr="00BA11D2">
        <w:rPr>
          <w:rFonts w:ascii="Times New Roman" w:eastAsia="Calibri" w:hAnsi="Times New Roman" w:cs="Times New Roman"/>
          <w:color w:val="auto"/>
          <w:lang w:val="uk-UA" w:bidi="ar-SA"/>
        </w:rPr>
        <w:t>уроки</w:t>
      </w:r>
      <w:proofErr w:type="spellEnd"/>
      <w:r w:rsidRPr="00BA11D2">
        <w:rPr>
          <w:rFonts w:ascii="Times New Roman" w:eastAsia="Calibri" w:hAnsi="Times New Roman" w:cs="Times New Roman"/>
          <w:color w:val="auto"/>
          <w:lang w:val="uk-UA" w:bidi="ar-SA"/>
        </w:rPr>
        <w:t xml:space="preserve">-семінари, конференції, форуми, спектаклі, брифінги, </w:t>
      </w:r>
      <w:proofErr w:type="spellStart"/>
      <w:r w:rsidRPr="00BA11D2">
        <w:rPr>
          <w:rFonts w:ascii="Times New Roman" w:eastAsia="Calibri" w:hAnsi="Times New Roman" w:cs="Times New Roman"/>
          <w:color w:val="auto"/>
          <w:lang w:val="uk-UA" w:bidi="ar-SA"/>
        </w:rPr>
        <w:t>квести</w:t>
      </w:r>
      <w:proofErr w:type="spellEnd"/>
      <w:r w:rsidRPr="00BA11D2">
        <w:rPr>
          <w:rFonts w:ascii="Times New Roman" w:eastAsia="Calibri" w:hAnsi="Times New Roman" w:cs="Times New Roman"/>
          <w:color w:val="auto"/>
          <w:lang w:val="uk-UA" w:bidi="ar-SA"/>
        </w:rPr>
        <w:t xml:space="preserve">, інтерактивні </w:t>
      </w:r>
      <w:proofErr w:type="spellStart"/>
      <w:r w:rsidRPr="00BA11D2">
        <w:rPr>
          <w:rFonts w:ascii="Times New Roman" w:eastAsia="Calibri" w:hAnsi="Times New Roman" w:cs="Times New Roman"/>
          <w:color w:val="auto"/>
          <w:lang w:val="uk-UA" w:bidi="ar-SA"/>
        </w:rPr>
        <w:t>уроки</w:t>
      </w:r>
      <w:proofErr w:type="spellEnd"/>
      <w:r w:rsidRPr="00BA11D2">
        <w:rPr>
          <w:rFonts w:ascii="Times New Roman" w:eastAsia="Calibri" w:hAnsi="Times New Roman" w:cs="Times New Roman"/>
          <w:color w:val="auto"/>
          <w:lang w:val="uk-UA" w:bidi="ar-SA"/>
        </w:rPr>
        <w:t xml:space="preserve"> (</w:t>
      </w:r>
      <w:proofErr w:type="spellStart"/>
      <w:r w:rsidRPr="00BA11D2">
        <w:rPr>
          <w:rFonts w:ascii="Times New Roman" w:eastAsia="Times New Roman" w:hAnsi="Times New Roman" w:cs="Times New Roman"/>
          <w:color w:val="auto"/>
          <w:lang w:val="uk-UA" w:eastAsia="uk-UA" w:bidi="ar-SA"/>
        </w:rPr>
        <w:t>уроки</w:t>
      </w:r>
      <w:proofErr w:type="spellEnd"/>
      <w:r w:rsidRPr="00BA11D2">
        <w:rPr>
          <w:rFonts w:ascii="Times New Roman" w:eastAsia="Times New Roman" w:hAnsi="Times New Roman" w:cs="Times New Roman"/>
          <w:color w:val="auto"/>
          <w:lang w:val="uk-UA" w:eastAsia="uk-UA" w:bidi="ar-SA"/>
        </w:rPr>
        <w:t xml:space="preserve">-«суди», </w:t>
      </w:r>
      <w:r w:rsidRPr="00BA11D2">
        <w:rPr>
          <w:rFonts w:ascii="Times New Roman" w:eastAsia="Calibri" w:hAnsi="Times New Roman" w:cs="Times New Roman"/>
          <w:color w:val="auto"/>
          <w:lang w:val="uk-UA" w:bidi="ar-SA"/>
        </w:rPr>
        <w:t>урок-</w:t>
      </w:r>
      <w:r w:rsidRPr="00BA11D2">
        <w:rPr>
          <w:rFonts w:ascii="Times New Roman" w:eastAsia="Times New Roman" w:hAnsi="Times New Roman" w:cs="Times New Roman"/>
          <w:color w:val="auto"/>
          <w:lang w:val="uk-UA" w:eastAsia="uk-UA" w:bidi="ar-SA"/>
        </w:rPr>
        <w:t xml:space="preserve">дискусійна група, </w:t>
      </w:r>
      <w:proofErr w:type="spellStart"/>
      <w:r w:rsidRPr="00BA11D2">
        <w:rPr>
          <w:rFonts w:ascii="Times New Roman" w:eastAsia="Times New Roman" w:hAnsi="Times New Roman" w:cs="Times New Roman"/>
          <w:color w:val="auto"/>
          <w:lang w:val="uk-UA" w:eastAsia="uk-UA" w:bidi="ar-SA"/>
        </w:rPr>
        <w:t>уроки</w:t>
      </w:r>
      <w:proofErr w:type="spellEnd"/>
      <w:r w:rsidRPr="00BA11D2">
        <w:rPr>
          <w:rFonts w:ascii="Times New Roman" w:eastAsia="Times New Roman" w:hAnsi="Times New Roman" w:cs="Times New Roman"/>
          <w:color w:val="auto"/>
          <w:lang w:val="uk-UA" w:eastAsia="uk-UA" w:bidi="ar-SA"/>
        </w:rPr>
        <w:t xml:space="preserve"> з навчанням одних учнів іншими), інтегровані </w:t>
      </w:r>
      <w:proofErr w:type="spellStart"/>
      <w:r w:rsidRPr="00BA11D2">
        <w:rPr>
          <w:rFonts w:ascii="Times New Roman" w:eastAsia="Times New Roman" w:hAnsi="Times New Roman" w:cs="Times New Roman"/>
          <w:color w:val="auto"/>
          <w:lang w:val="uk-UA" w:eastAsia="uk-UA" w:bidi="ar-SA"/>
        </w:rPr>
        <w:t>уроки</w:t>
      </w:r>
      <w:proofErr w:type="spellEnd"/>
      <w:r w:rsidRPr="00BA11D2">
        <w:rPr>
          <w:rFonts w:ascii="Times New Roman" w:eastAsia="Times New Roman" w:hAnsi="Times New Roman" w:cs="Times New Roman"/>
          <w:color w:val="auto"/>
          <w:lang w:val="uk-UA" w:eastAsia="uk-UA" w:bidi="ar-SA"/>
        </w:rPr>
        <w:t>,</w:t>
      </w:r>
      <w:r w:rsidRPr="00BA11D2">
        <w:rPr>
          <w:rFonts w:ascii="Times New Roman" w:eastAsia="Calibri" w:hAnsi="Times New Roman" w:cs="Times New Roman"/>
          <w:color w:val="auto"/>
          <w:lang w:val="uk-UA" w:bidi="ar-SA"/>
        </w:rPr>
        <w:t xml:space="preserve"> проблемний урок, відео-</w:t>
      </w:r>
      <w:proofErr w:type="spellStart"/>
      <w:r w:rsidRPr="00BA11D2">
        <w:rPr>
          <w:rFonts w:ascii="Times New Roman" w:eastAsia="Calibri" w:hAnsi="Times New Roman" w:cs="Times New Roman"/>
          <w:color w:val="auto"/>
          <w:lang w:val="uk-UA" w:bidi="ar-SA"/>
        </w:rPr>
        <w:t>уроки</w:t>
      </w:r>
      <w:proofErr w:type="spellEnd"/>
      <w:r w:rsidRPr="00BA11D2">
        <w:rPr>
          <w:rFonts w:ascii="Times New Roman" w:eastAsia="Calibri" w:hAnsi="Times New Roman" w:cs="Times New Roman"/>
          <w:color w:val="auto"/>
          <w:lang w:val="uk-UA" w:bidi="ar-SA"/>
        </w:rPr>
        <w:t xml:space="preserve">, прес-конференції, ділові ігри тощо.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Calibri" w:hAnsi="Times New Roman" w:cs="Times New Roman"/>
          <w:color w:val="auto"/>
          <w:lang w:val="uk-UA" w:bidi="ar-SA"/>
        </w:rPr>
        <w:t>Засвоєння нового матеріалу</w:t>
      </w:r>
      <w:r w:rsidRPr="00BA11D2">
        <w:rPr>
          <w:rFonts w:ascii="Times New Roman" w:eastAsia="Times New Roman" w:hAnsi="Times New Roman" w:cs="Times New Roman"/>
          <w:color w:val="auto"/>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BA11D2">
        <w:rPr>
          <w:rFonts w:ascii="Times New Roman" w:eastAsia="Times New Roman" w:hAnsi="Times New Roman" w:cs="Times New Roman"/>
          <w:color w:val="auto"/>
          <w:lang w:val="uk-UA" w:eastAsia="uk-UA" w:bidi="ar-SA"/>
        </w:rPr>
        <w:t>уроках</w:t>
      </w:r>
      <w:proofErr w:type="spellEnd"/>
      <w:r w:rsidRPr="00BA11D2">
        <w:rPr>
          <w:rFonts w:ascii="Times New Roman" w:eastAsia="Times New Roman" w:hAnsi="Times New Roman" w:cs="Times New Roman"/>
          <w:color w:val="auto"/>
          <w:lang w:val="uk-UA" w:eastAsia="uk-UA" w:bidi="ar-SA"/>
        </w:rPr>
        <w:t xml:space="preserve"> або не зрозуміли, не засвоїли зміст окремих предметів. Розвиток і корекцію основних </w:t>
      </w:r>
      <w:proofErr w:type="spellStart"/>
      <w:r w:rsidRPr="00BA11D2">
        <w:rPr>
          <w:rFonts w:ascii="Times New Roman" w:eastAsia="Times New Roman" w:hAnsi="Times New Roman" w:cs="Times New Roman"/>
          <w:color w:val="auto"/>
          <w:lang w:val="uk-UA" w:eastAsia="uk-UA" w:bidi="ar-SA"/>
        </w:rPr>
        <w:t>компетентностей</w:t>
      </w:r>
      <w:proofErr w:type="spellEnd"/>
      <w:r w:rsidRPr="00BA11D2">
        <w:rPr>
          <w:rFonts w:ascii="Times New Roman" w:eastAsia="Times New Roman" w:hAnsi="Times New Roman" w:cs="Times New Roman"/>
          <w:color w:val="auto"/>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lastRenderedPageBreak/>
        <w:t xml:space="preserve">З метою </w:t>
      </w:r>
      <w:r w:rsidRPr="00BA11D2">
        <w:rPr>
          <w:rFonts w:ascii="Times New Roman" w:eastAsia="Calibri" w:hAnsi="Times New Roman" w:cs="Times New Roman"/>
          <w:color w:val="auto"/>
          <w:lang w:val="uk-UA" w:bidi="ar-SA"/>
        </w:rPr>
        <w:t>засвоєння нового матеріалу</w:t>
      </w:r>
      <w:r w:rsidRPr="00BA11D2">
        <w:rPr>
          <w:rFonts w:ascii="Times New Roman" w:eastAsia="Times New Roman" w:hAnsi="Times New Roman" w:cs="Times New Roman"/>
          <w:color w:val="auto"/>
          <w:lang w:val="uk-UA" w:eastAsia="uk-UA" w:bidi="ar-SA"/>
        </w:rPr>
        <w:t xml:space="preserve"> та </w:t>
      </w:r>
      <w:r w:rsidRPr="00BA11D2">
        <w:rPr>
          <w:rFonts w:ascii="Times New Roman" w:eastAsia="Calibri" w:hAnsi="Times New Roman" w:cs="Times New Roman"/>
          <w:color w:val="auto"/>
          <w:lang w:val="uk-UA" w:bidi="ar-SA"/>
        </w:rPr>
        <w:t xml:space="preserve">розвитку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Консультація будується за принципом питань і відповідей.</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Calibri" w:hAnsi="Times New Roman" w:cs="Times New Roman"/>
          <w:color w:val="auto"/>
          <w:lang w:val="uk-UA" w:bidi="ar-SA"/>
        </w:rPr>
        <w:t xml:space="preserve">Перевірка та/або оцінювання досягнення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Times New Roman" w:hAnsi="Times New Roman" w:cs="Times New Roman"/>
          <w:color w:val="auto"/>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BA11D2">
        <w:rPr>
          <w:rFonts w:ascii="Times New Roman" w:eastAsia="Times New Roman" w:hAnsi="Times New Roman" w:cs="Times New Roman"/>
          <w:color w:val="auto"/>
          <w:lang w:val="uk-UA" w:eastAsia="uk-UA" w:bidi="ar-SA"/>
        </w:rPr>
        <w:t>компетентностей</w:t>
      </w:r>
      <w:proofErr w:type="spellEnd"/>
      <w:r w:rsidRPr="00BA11D2">
        <w:rPr>
          <w:rFonts w:ascii="Times New Roman" w:eastAsia="Times New Roman" w:hAnsi="Times New Roman" w:cs="Times New Roman"/>
          <w:color w:val="auto"/>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BA11D2">
        <w:rPr>
          <w:rFonts w:ascii="Times New Roman" w:eastAsia="Times New Roman" w:hAnsi="Times New Roman" w:cs="Times New Roman"/>
          <w:color w:val="auto"/>
          <w:lang w:val="uk-UA" w:eastAsia="uk-UA" w:bidi="ar-SA"/>
        </w:rPr>
        <w:t>компетентностей</w:t>
      </w:r>
      <w:proofErr w:type="spellEnd"/>
      <w:r w:rsidRPr="00BA11D2">
        <w:rPr>
          <w:rFonts w:ascii="Times New Roman" w:eastAsia="Times New Roman" w:hAnsi="Times New Roman" w:cs="Times New Roman"/>
          <w:color w:val="auto"/>
          <w:lang w:val="uk-UA" w:eastAsia="uk-UA" w:bidi="ar-SA"/>
        </w:rPr>
        <w:t>.</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 xml:space="preserve">Функцію </w:t>
      </w:r>
      <w:r w:rsidRPr="00BA11D2">
        <w:rPr>
          <w:rFonts w:ascii="Times New Roman" w:eastAsia="Calibri" w:hAnsi="Times New Roman" w:cs="Times New Roman"/>
          <w:color w:val="auto"/>
          <w:lang w:val="uk-UA" w:bidi="ar-SA"/>
        </w:rPr>
        <w:t xml:space="preserve">перевірки та/або оцінювання досягнення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bCs/>
          <w:color w:val="auto"/>
          <w:lang w:val="uk-UA" w:eastAsia="uk-UA" w:bidi="ar-SA"/>
        </w:rPr>
        <w:t>Екскурсії</w:t>
      </w:r>
      <w:r w:rsidRPr="00BA11D2">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BA11D2" w:rsidRDefault="00C167B4" w:rsidP="00C167B4">
      <w:pPr>
        <w:widowControl/>
        <w:ind w:firstLine="709"/>
        <w:jc w:val="both"/>
        <w:rPr>
          <w:rFonts w:ascii="Times New Roman" w:eastAsia="Times New Roman" w:hAnsi="Times New Roman" w:cs="Times New Roman"/>
          <w:color w:val="auto"/>
          <w:lang w:val="uk-UA" w:eastAsia="uk-UA" w:bidi="ar-SA"/>
        </w:rPr>
      </w:pPr>
      <w:r w:rsidRPr="00BA11D2">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BA11D2">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Форми організації освітнього процесу можуть </w:t>
      </w:r>
      <w:proofErr w:type="spellStart"/>
      <w:r w:rsidRPr="00BA11D2">
        <w:rPr>
          <w:rFonts w:ascii="Times New Roman" w:eastAsia="Calibri" w:hAnsi="Times New Roman" w:cs="Times New Roman"/>
          <w:color w:val="auto"/>
          <w:lang w:val="uk-UA" w:bidi="ar-SA"/>
        </w:rPr>
        <w:t>уточнюватись</w:t>
      </w:r>
      <w:proofErr w:type="spellEnd"/>
      <w:r w:rsidRPr="00BA11D2">
        <w:rPr>
          <w:rFonts w:ascii="Times New Roman" w:eastAsia="Calibri" w:hAnsi="Times New Roman" w:cs="Times New Roman"/>
          <w:color w:val="auto"/>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BA11D2" w:rsidRDefault="00C167B4" w:rsidP="00C167B4">
      <w:pPr>
        <w:widowControl/>
        <w:shd w:val="clear" w:color="auto" w:fill="FFFFFF"/>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BA11D2">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C167B4" w:rsidRPr="00BA11D2"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кадрове забезпечення освітньої діяльності;</w:t>
      </w:r>
    </w:p>
    <w:p w:rsidR="00C167B4" w:rsidRPr="00BA11D2"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навчально-методичне забезпечення освітньої діяльності;</w:t>
      </w:r>
    </w:p>
    <w:p w:rsidR="00C167B4" w:rsidRPr="00BA11D2"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матеріально-технічне забезпечення освітньої діяльності;</w:t>
      </w:r>
    </w:p>
    <w:p w:rsidR="00C167B4" w:rsidRPr="00BA11D2"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якість проведення навчальних занять;</w:t>
      </w:r>
    </w:p>
    <w:p w:rsidR="00C167B4" w:rsidRPr="00BA11D2"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 xml:space="preserve">моніторинг досягнення </w:t>
      </w:r>
      <w:r w:rsidRPr="00BA11D2">
        <w:rPr>
          <w:rFonts w:ascii="Times New Roman" w:eastAsia="Times New Roman" w:hAnsi="Times New Roman" w:cs="Times New Roman"/>
          <w:color w:val="auto"/>
          <w:lang w:val="uk-UA" w:eastAsia="uk-UA" w:bidi="ar-SA"/>
        </w:rPr>
        <w:t xml:space="preserve">учнями </w:t>
      </w:r>
      <w:r w:rsidRPr="00BA11D2">
        <w:rPr>
          <w:rFonts w:ascii="Times New Roman" w:eastAsia="Calibri" w:hAnsi="Times New Roman" w:cs="Times New Roman"/>
          <w:color w:val="auto"/>
          <w:lang w:val="uk-UA" w:bidi="ar-SA"/>
        </w:rPr>
        <w:t>результатів навчання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Calibri" w:hAnsi="Times New Roman" w:cs="Times New Roman"/>
          <w:color w:val="auto"/>
          <w:lang w:val="uk-UA" w:bidi="ar-SA"/>
        </w:rPr>
        <w:t>).</w:t>
      </w:r>
    </w:p>
    <w:p w:rsidR="00C167B4" w:rsidRPr="00BA11D2" w:rsidRDefault="00C167B4" w:rsidP="00C167B4">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Завдання системи внутрішнього забезпечення якості освіти:</w:t>
      </w:r>
    </w:p>
    <w:p w:rsidR="00C167B4" w:rsidRPr="00BA11D2"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lang w:val="uk-UA" w:eastAsia="ru-RU" w:bidi="ar-SA"/>
        </w:rPr>
      </w:pPr>
      <w:r w:rsidRPr="00BA11D2">
        <w:rPr>
          <w:rFonts w:ascii="Times New Roman" w:eastAsia="Calibri" w:hAnsi="Times New Roman" w:cs="Times New Roman"/>
          <w:color w:val="auto"/>
          <w:lang w:val="uk-UA" w:bidi="ar-SA"/>
        </w:rPr>
        <w:t>оновлення методичної бази освітньої діяльності;</w:t>
      </w:r>
    </w:p>
    <w:p w:rsidR="00C167B4" w:rsidRPr="00BA11D2"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BA11D2">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BA11D2"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BA11D2">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C167B4" w:rsidRPr="00BA11D2"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BA11D2">
        <w:rPr>
          <w:rFonts w:ascii="Times New Roman" w:eastAsia="Calibri" w:hAnsi="Times New Roman" w:cs="Times New Roman"/>
          <w:color w:val="auto"/>
          <w:lang w:val="uk-UA" w:bidi="ar-SA"/>
        </w:rPr>
        <w:lastRenderedPageBreak/>
        <w:t>створення необхідних умов для підвищення фахового кваліфікаційного рівня педагогічних працівників.</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i/>
          <w:color w:val="auto"/>
          <w:lang w:val="uk-UA" w:bidi="ar-SA"/>
        </w:rPr>
        <w:t>Освітня програма закладу базової середньої освіти</w:t>
      </w:r>
      <w:r w:rsidRPr="00BA11D2">
        <w:rPr>
          <w:rFonts w:ascii="Times New Roman" w:eastAsia="Calibri" w:hAnsi="Times New Roman" w:cs="Times New Roman"/>
          <w:color w:val="auto"/>
          <w:lang w:val="uk-UA" w:bidi="ar-SA"/>
        </w:rPr>
        <w:t xml:space="preserve"> має передбачати досягнення учнями результатів навчання (</w:t>
      </w:r>
      <w:proofErr w:type="spellStart"/>
      <w:r w:rsidRPr="00BA11D2">
        <w:rPr>
          <w:rFonts w:ascii="Times New Roman" w:eastAsia="Calibri" w:hAnsi="Times New Roman" w:cs="Times New Roman"/>
          <w:color w:val="auto"/>
          <w:lang w:val="uk-UA" w:bidi="ar-SA"/>
        </w:rPr>
        <w:t>компетентностей</w:t>
      </w:r>
      <w:proofErr w:type="spellEnd"/>
      <w:r w:rsidRPr="00BA11D2">
        <w:rPr>
          <w:rFonts w:ascii="Times New Roman" w:eastAsia="Calibri" w:hAnsi="Times New Roman" w:cs="Times New Roman"/>
          <w:color w:val="auto"/>
          <w:lang w:val="uk-UA" w:bidi="ar-SA"/>
        </w:rPr>
        <w:t>), визначених Державним стандартом.</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учнів, які є обов’язковими, за рішенням закладу вона може містити інші компоненти, зокрема корекційно-</w:t>
      </w:r>
      <w:proofErr w:type="spellStart"/>
      <w:r w:rsidRPr="00BA11D2">
        <w:rPr>
          <w:rFonts w:ascii="Times New Roman" w:eastAsia="Calibri" w:hAnsi="Times New Roman" w:cs="Times New Roman"/>
          <w:color w:val="auto"/>
          <w:lang w:val="uk-UA" w:bidi="ar-SA"/>
        </w:rPr>
        <w:t>розвитковий</w:t>
      </w:r>
      <w:proofErr w:type="spellEnd"/>
      <w:r w:rsidRPr="00BA11D2">
        <w:rPr>
          <w:rFonts w:ascii="Times New Roman" w:eastAsia="Calibri" w:hAnsi="Times New Roman" w:cs="Times New Roman"/>
          <w:color w:val="auto"/>
          <w:lang w:val="uk-UA" w:bidi="ar-SA"/>
        </w:rPr>
        <w:t xml:space="preserve"> складник для осіб з особливими освітніми потребами.</w:t>
      </w:r>
      <w:r w:rsidRPr="00BA11D2">
        <w:rPr>
          <w:rFonts w:ascii="Calibri" w:eastAsia="Calibri" w:hAnsi="Calibri" w:cs="Times New Roman"/>
          <w:color w:val="auto"/>
          <w:lang w:val="uk-UA" w:bidi="ar-SA"/>
        </w:rPr>
        <w:t xml:space="preserve"> </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BA11D2">
        <w:rPr>
          <w:rFonts w:ascii="Calibri" w:eastAsia="Calibri" w:hAnsi="Calibri" w:cs="Times New Roman"/>
          <w:color w:val="auto"/>
          <w:lang w:val="uk-UA" w:bidi="ar-SA"/>
        </w:rPr>
        <w:t xml:space="preserve"> </w:t>
      </w:r>
      <w:r w:rsidRPr="00BA11D2">
        <w:rPr>
          <w:rFonts w:ascii="Times New Roman" w:eastAsia="Calibri" w:hAnsi="Times New Roman" w:cs="Times New Roman"/>
          <w:color w:val="auto"/>
          <w:lang w:val="uk-UA" w:bidi="ar-SA"/>
        </w:rPr>
        <w:t>веб-сайті закладу освіти (у разі його відсутності – на веб-сайті його засновника).</w:t>
      </w:r>
    </w:p>
    <w:p w:rsidR="00C167B4" w:rsidRPr="00BA11D2" w:rsidRDefault="00C167B4" w:rsidP="00C167B4">
      <w:pPr>
        <w:widowControl/>
        <w:ind w:firstLine="709"/>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C167B4" w:rsidRPr="00BA11D2" w:rsidRDefault="00C167B4" w:rsidP="00C167B4">
      <w:pPr>
        <w:widowControl/>
        <w:ind w:left="142" w:firstLine="709"/>
        <w:jc w:val="both"/>
        <w:rPr>
          <w:rFonts w:ascii="Times New Roman" w:eastAsia="Calibri" w:hAnsi="Times New Roman" w:cs="Times New Roman"/>
          <w:color w:val="auto"/>
          <w:lang w:val="uk-UA" w:bidi="ar-SA"/>
        </w:rPr>
      </w:pPr>
    </w:p>
    <w:p w:rsidR="00C167B4" w:rsidRPr="00BA11D2" w:rsidRDefault="00C167B4" w:rsidP="00C167B4">
      <w:pPr>
        <w:widowControl/>
        <w:ind w:left="142" w:firstLine="709"/>
        <w:jc w:val="both"/>
        <w:rPr>
          <w:rFonts w:ascii="Times New Roman" w:eastAsia="Calibri" w:hAnsi="Times New Roman" w:cs="Times New Roman"/>
          <w:color w:val="auto"/>
          <w:lang w:val="uk-UA" w:bidi="ar-SA"/>
        </w:rPr>
      </w:pPr>
    </w:p>
    <w:p w:rsidR="00C167B4" w:rsidRPr="00BA11D2" w:rsidRDefault="002E77D3" w:rsidP="00C167B4">
      <w:pPr>
        <w:widowControl/>
        <w:jc w:val="both"/>
        <w:rPr>
          <w:rFonts w:ascii="Times New Roman" w:eastAsia="Calibri" w:hAnsi="Times New Roman" w:cs="Times New Roman"/>
          <w:color w:val="auto"/>
          <w:lang w:val="uk-UA" w:bidi="ar-SA"/>
        </w:rPr>
      </w:pPr>
      <w:r w:rsidRPr="00BA11D2">
        <w:rPr>
          <w:rFonts w:ascii="Times New Roman" w:eastAsia="Calibri" w:hAnsi="Times New Roman" w:cs="Times New Roman"/>
          <w:noProof/>
          <w:color w:val="auto"/>
          <w:lang w:val="uk-UA" w:eastAsia="uk-UA" w:bidi="ar-SA"/>
        </w:rPr>
        <w:drawing>
          <wp:anchor distT="0" distB="0" distL="114300" distR="114300" simplePos="0" relativeHeight="251658240" behindDoc="0" locked="0" layoutInCell="1" allowOverlap="1" wp14:anchorId="5CC38EE3" wp14:editId="554D944C">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BA11D2">
        <w:rPr>
          <w:rFonts w:ascii="Times New Roman" w:eastAsia="Calibri" w:hAnsi="Times New Roman" w:cs="Times New Roman"/>
          <w:color w:val="auto"/>
          <w:lang w:val="uk-UA" w:bidi="ar-SA"/>
        </w:rPr>
        <w:t>Директор департаменту</w:t>
      </w:r>
    </w:p>
    <w:p w:rsidR="00C167B4" w:rsidRPr="00BA11D2" w:rsidRDefault="00C167B4" w:rsidP="00C167B4">
      <w:pPr>
        <w:widowControl/>
        <w:jc w:val="both"/>
        <w:rPr>
          <w:rFonts w:ascii="Times New Roman" w:eastAsia="Calibri" w:hAnsi="Times New Roman" w:cs="Times New Roman"/>
          <w:color w:val="auto"/>
          <w:lang w:val="uk-UA" w:bidi="ar-SA"/>
        </w:rPr>
      </w:pPr>
      <w:r w:rsidRPr="00BA11D2">
        <w:rPr>
          <w:rFonts w:ascii="Times New Roman" w:eastAsia="Calibri" w:hAnsi="Times New Roman" w:cs="Times New Roman"/>
          <w:color w:val="auto"/>
          <w:lang w:val="uk-UA" w:bidi="ar-SA"/>
        </w:rPr>
        <w:t>загальної середньої та дошкільної освіти</w:t>
      </w:r>
      <w:r w:rsidRPr="00BA11D2">
        <w:rPr>
          <w:rFonts w:ascii="Times New Roman" w:eastAsia="Calibri" w:hAnsi="Times New Roman" w:cs="Times New Roman"/>
          <w:color w:val="auto"/>
          <w:lang w:val="uk-UA" w:bidi="ar-SA"/>
        </w:rPr>
        <w:tab/>
      </w:r>
      <w:r w:rsidRPr="00BA11D2">
        <w:rPr>
          <w:rFonts w:ascii="Times New Roman" w:eastAsia="Calibri" w:hAnsi="Times New Roman" w:cs="Times New Roman"/>
          <w:color w:val="auto"/>
          <w:lang w:val="uk-UA" w:bidi="ar-SA"/>
        </w:rPr>
        <w:tab/>
      </w:r>
      <w:r w:rsidRPr="00BA11D2">
        <w:rPr>
          <w:rFonts w:ascii="Times New Roman" w:eastAsia="Calibri" w:hAnsi="Times New Roman" w:cs="Times New Roman"/>
          <w:color w:val="auto"/>
          <w:lang w:val="uk-UA" w:bidi="ar-SA"/>
        </w:rPr>
        <w:tab/>
      </w:r>
      <w:r w:rsidRPr="00BA11D2">
        <w:rPr>
          <w:rFonts w:ascii="Times New Roman" w:eastAsia="Calibri" w:hAnsi="Times New Roman" w:cs="Times New Roman"/>
          <w:color w:val="auto"/>
          <w:lang w:val="uk-UA" w:bidi="ar-SA"/>
        </w:rPr>
        <w:tab/>
        <w:t>Ю. Г. Кононенко</w:t>
      </w:r>
    </w:p>
    <w:p w:rsidR="00B976A7" w:rsidRDefault="00B976A7" w:rsidP="00C167B4">
      <w:pPr>
        <w:widowControl/>
        <w:shd w:val="clear" w:color="auto" w:fill="FFFFFF"/>
        <w:ind w:left="5529"/>
        <w:rPr>
          <w:rFonts w:ascii="Times New Roman" w:eastAsia="Calibri" w:hAnsi="Times New Roman" w:cs="Times New Roman"/>
          <w:color w:val="auto"/>
          <w:lang w:val="uk-UA" w:bidi="ar-SA"/>
        </w:rPr>
      </w:pPr>
    </w:p>
    <w:p w:rsidR="00B976A7" w:rsidRPr="00B976A7" w:rsidRDefault="00B976A7" w:rsidP="00B976A7">
      <w:pPr>
        <w:rPr>
          <w:rFonts w:ascii="Times New Roman" w:eastAsia="Calibri" w:hAnsi="Times New Roman" w:cs="Times New Roman"/>
          <w:lang w:val="uk-UA" w:bidi="ar-SA"/>
        </w:rPr>
      </w:pPr>
    </w:p>
    <w:p w:rsidR="00B976A7" w:rsidRPr="00C167B4" w:rsidRDefault="00B976A7" w:rsidP="00B976A7">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Таблиця 3</w:t>
      </w:r>
    </w:p>
    <w:p w:rsidR="00B976A7" w:rsidRPr="00C167B4" w:rsidRDefault="00B976A7" w:rsidP="00B976A7">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B976A7" w:rsidRPr="00C167B4" w:rsidRDefault="00B976A7" w:rsidP="00B976A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B976A7" w:rsidRPr="00C167B4" w:rsidRDefault="00B976A7" w:rsidP="00B976A7">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B976A7" w:rsidRPr="00C167B4" w:rsidTr="007A0633">
        <w:tc>
          <w:tcPr>
            <w:tcW w:w="4786" w:type="dxa"/>
            <w:vMerge w:val="restart"/>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B976A7" w:rsidRPr="00C167B4" w:rsidTr="007A0633">
        <w:tc>
          <w:tcPr>
            <w:tcW w:w="0" w:type="auto"/>
            <w:vMerge/>
            <w:tcBorders>
              <w:top w:val="single" w:sz="4" w:space="0" w:color="auto"/>
              <w:left w:val="single" w:sz="4" w:space="0" w:color="auto"/>
              <w:bottom w:val="single" w:sz="4" w:space="0" w:color="auto"/>
              <w:right w:val="single" w:sz="4" w:space="0" w:color="auto"/>
            </w:tcBorders>
            <w:vAlign w:val="center"/>
          </w:tcPr>
          <w:p w:rsidR="00B976A7" w:rsidRPr="00C167B4" w:rsidRDefault="00B976A7" w:rsidP="007A0633">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B976A7" w:rsidRPr="00C167B4" w:rsidTr="007A0633">
        <w:tc>
          <w:tcPr>
            <w:tcW w:w="478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B976A7" w:rsidRPr="00C167B4" w:rsidRDefault="00B976A7" w:rsidP="007A0633">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B976A7" w:rsidRPr="00C167B4" w:rsidRDefault="00B976A7" w:rsidP="00B976A7">
      <w:pPr>
        <w:widowControl/>
        <w:jc w:val="center"/>
        <w:rPr>
          <w:rFonts w:ascii="Times New Roman" w:eastAsia="Calibri" w:hAnsi="Times New Roman" w:cs="Times New Roman"/>
          <w:color w:val="auto"/>
          <w:sz w:val="28"/>
          <w:szCs w:val="28"/>
          <w:lang w:val="uk-UA" w:bidi="ar-SA"/>
        </w:rPr>
      </w:pPr>
    </w:p>
    <w:p w:rsidR="00B976A7" w:rsidRPr="00C167B4" w:rsidRDefault="00B976A7" w:rsidP="00B976A7">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14:anchorId="5761E36E" wp14:editId="615EDA83">
            <wp:simplePos x="0" y="0"/>
            <wp:positionH relativeFrom="column">
              <wp:posOffset>3465830</wp:posOffset>
            </wp:positionH>
            <wp:positionV relativeFrom="paragraph">
              <wp:posOffset>85090</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C167B4">
        <w:rPr>
          <w:rFonts w:ascii="Times New Roman" w:eastAsia="Calibri" w:hAnsi="Times New Roman" w:cs="Times New Roman"/>
          <w:color w:val="auto"/>
          <w:sz w:val="28"/>
          <w:szCs w:val="28"/>
          <w:lang w:val="uk-UA" w:bidi="ar-SA"/>
        </w:rPr>
        <w:t>Директор департаменту</w:t>
      </w:r>
    </w:p>
    <w:p w:rsidR="00B976A7" w:rsidRPr="00C167B4" w:rsidRDefault="00B976A7" w:rsidP="00B976A7">
      <w:pPr>
        <w:widowControl/>
        <w:ind w:right="-144"/>
        <w:jc w:val="both"/>
        <w:rPr>
          <w:sz w:val="2"/>
          <w:szCs w:val="2"/>
          <w:lang w:val="uk-U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BA11D2" w:rsidTr="00527C08">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527C08">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527C08">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BA11D2" w:rsidTr="00527C08">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527C08">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527C08">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527C08">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527C08">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527C08">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527C08">
      <w:pPr>
        <w:widowControl/>
        <w:ind w:left="142"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527C08">
      <w:pPr>
        <w:widowControl/>
        <w:ind w:left="142"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527C08">
      <w:pPr>
        <w:widowControl/>
        <w:ind w:left="142"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527C08">
      <w:pPr>
        <w:widowControl/>
        <w:ind w:left="142"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527C08">
      <w:pPr>
        <w:widowControl/>
        <w:ind w:left="142" w:firstLine="7740"/>
        <w:jc w:val="both"/>
        <w:rPr>
          <w:rFonts w:ascii="Times New Roman" w:eastAsia="Calibri" w:hAnsi="Times New Roman" w:cs="Times New Roman"/>
          <w:color w:val="auto"/>
          <w:sz w:val="28"/>
          <w:szCs w:val="28"/>
          <w:lang w:val="uk-UA" w:bidi="ar-SA"/>
        </w:rPr>
      </w:pPr>
    </w:p>
    <w:p w:rsidR="00C167B4" w:rsidRPr="00C167B4" w:rsidRDefault="002E77D3" w:rsidP="00527C08">
      <w:pPr>
        <w:widowControl/>
        <w:ind w:left="142"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14:anchorId="23F050F7" wp14:editId="555ECDCD">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527C08">
      <w:pPr>
        <w:widowControl/>
        <w:ind w:left="142"/>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FD3AD2" w:rsidRPr="00C167B4" w:rsidRDefault="00C167B4" w:rsidP="00B976A7">
      <w:pPr>
        <w:widowControl/>
        <w:ind w:left="142"/>
        <w:jc w:val="both"/>
        <w:rPr>
          <w:sz w:val="2"/>
          <w:szCs w:val="2"/>
          <w:lang w:val="uk-U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bookmarkStart w:id="1" w:name="_GoBack"/>
      <w:bookmarkEnd w:id="1"/>
    </w:p>
    <w:sectPr w:rsidR="00FD3AD2" w:rsidRPr="00C167B4" w:rsidSect="00527C08">
      <w:headerReference w:type="default" r:id="rId10"/>
      <w:pgSz w:w="11906" w:h="16838"/>
      <w:pgMar w:top="567" w:right="424" w:bottom="284" w:left="567"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95" w:rsidRDefault="004E0C95">
      <w:r>
        <w:separator/>
      </w:r>
    </w:p>
  </w:endnote>
  <w:endnote w:type="continuationSeparator" w:id="0">
    <w:p w:rsidR="004E0C95" w:rsidRDefault="004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95" w:rsidRDefault="004E0C95"/>
  </w:footnote>
  <w:footnote w:type="continuationSeparator" w:id="0">
    <w:p w:rsidR="004E0C95" w:rsidRDefault="004E0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B4" w:rsidRDefault="00C167B4">
    <w:pPr>
      <w:pStyle w:val="ad"/>
      <w:jc w:val="center"/>
    </w:pPr>
    <w:r>
      <w:fldChar w:fldCharType="begin"/>
    </w:r>
    <w:r>
      <w:instrText>PAGE   \* MERGEFORMAT</w:instrText>
    </w:r>
    <w:r>
      <w:fldChar w:fldCharType="separate"/>
    </w:r>
    <w:r w:rsidR="00B976A7">
      <w:rPr>
        <w:noProof/>
      </w:rPr>
      <w:t>13</w:t>
    </w:r>
    <w:r>
      <w:fldChar w:fldCharType="end"/>
    </w:r>
  </w:p>
  <w:p w:rsidR="00C167B4" w:rsidRDefault="00C167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2"/>
    <w:rsid w:val="002E77D3"/>
    <w:rsid w:val="0035276D"/>
    <w:rsid w:val="004E0C95"/>
    <w:rsid w:val="00527C08"/>
    <w:rsid w:val="006B3FD8"/>
    <w:rsid w:val="00B976A7"/>
    <w:rsid w:val="00BA11D2"/>
    <w:rsid w:val="00C167B4"/>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21557</Words>
  <Characters>12289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ТАТА</cp:lastModifiedBy>
  <cp:revision>5</cp:revision>
  <dcterms:created xsi:type="dcterms:W3CDTF">2018-04-23T09:19:00Z</dcterms:created>
  <dcterms:modified xsi:type="dcterms:W3CDTF">2018-04-23T14:04:00Z</dcterms:modified>
</cp:coreProperties>
</file>