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93" w:rsidRPr="007A04FC" w:rsidRDefault="00672593" w:rsidP="00672593">
      <w:pPr>
        <w:jc w:val="center"/>
        <w:rPr>
          <w:rStyle w:val="markedcontent"/>
          <w:b/>
          <w:szCs w:val="28"/>
        </w:rPr>
      </w:pPr>
      <w:r>
        <w:rPr>
          <w:rStyle w:val="markedcontent"/>
          <w:b/>
          <w:szCs w:val="28"/>
        </w:rPr>
        <w:t>Моніторинг</w:t>
      </w:r>
    </w:p>
    <w:p w:rsidR="00672593" w:rsidRPr="007A04FC" w:rsidRDefault="00672593" w:rsidP="00672593">
      <w:pPr>
        <w:jc w:val="center"/>
        <w:rPr>
          <w:rStyle w:val="markedcontent"/>
          <w:b/>
          <w:szCs w:val="28"/>
        </w:rPr>
      </w:pPr>
      <w:r w:rsidRPr="007A04FC">
        <w:rPr>
          <w:rStyle w:val="markedcontent"/>
          <w:b/>
          <w:szCs w:val="28"/>
        </w:rPr>
        <w:t>навчальних досягнень здобувачів освіти за навчальними предметами</w:t>
      </w:r>
    </w:p>
    <w:p w:rsidR="00672593" w:rsidRDefault="00672593" w:rsidP="00672593">
      <w:pPr>
        <w:jc w:val="center"/>
        <w:rPr>
          <w:rStyle w:val="markedcontent"/>
          <w:szCs w:val="28"/>
        </w:rPr>
      </w:pPr>
    </w:p>
    <w:p w:rsidR="00672593" w:rsidRDefault="00672593" w:rsidP="00672593">
      <w:pPr>
        <w:jc w:val="center"/>
        <w:rPr>
          <w:rStyle w:val="markedcontent"/>
          <w:szCs w:val="28"/>
        </w:rPr>
      </w:pPr>
    </w:p>
    <w:p w:rsidR="00672593" w:rsidRDefault="00672593" w:rsidP="00672593">
      <w:pPr>
        <w:jc w:val="center"/>
        <w:rPr>
          <w:rStyle w:val="markedcontent"/>
          <w:szCs w:val="28"/>
        </w:rPr>
      </w:pPr>
      <w:r>
        <w:rPr>
          <w:rStyle w:val="markedcontent"/>
          <w:szCs w:val="28"/>
        </w:rPr>
        <w:t xml:space="preserve">Мовно-літературна галузь </w:t>
      </w:r>
    </w:p>
    <w:p w:rsidR="00672593" w:rsidRDefault="00672593" w:rsidP="00672593">
      <w:pPr>
        <w:jc w:val="center"/>
        <w:rPr>
          <w:rStyle w:val="markedcontent"/>
          <w:szCs w:val="28"/>
        </w:rPr>
      </w:pPr>
      <w:r>
        <w:rPr>
          <w:rStyle w:val="markedcontent"/>
          <w:noProof/>
          <w:szCs w:val="28"/>
          <w:lang w:val="en-US" w:eastAsia="en-US"/>
        </w:rPr>
        <w:drawing>
          <wp:inline distT="0" distB="0" distL="0" distR="0">
            <wp:extent cx="6448425" cy="217170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72593" w:rsidRDefault="00672593" w:rsidP="00672593">
      <w:pPr>
        <w:jc w:val="center"/>
        <w:rPr>
          <w:rStyle w:val="markedcontent"/>
          <w:szCs w:val="28"/>
        </w:rPr>
      </w:pPr>
    </w:p>
    <w:p w:rsidR="00672593" w:rsidRDefault="00672593" w:rsidP="00672593">
      <w:pPr>
        <w:jc w:val="center"/>
        <w:rPr>
          <w:rStyle w:val="markedcontent"/>
          <w:szCs w:val="28"/>
        </w:rPr>
      </w:pPr>
      <w:proofErr w:type="spellStart"/>
      <w:r>
        <w:rPr>
          <w:rStyle w:val="markedcontent"/>
          <w:szCs w:val="28"/>
        </w:rPr>
        <w:t>Матиматично</w:t>
      </w:r>
      <w:proofErr w:type="spellEnd"/>
      <w:r>
        <w:rPr>
          <w:rStyle w:val="markedcontent"/>
          <w:szCs w:val="28"/>
        </w:rPr>
        <w:t>-інформаційна галузь</w:t>
      </w:r>
    </w:p>
    <w:p w:rsidR="00672593" w:rsidRDefault="00672593" w:rsidP="00672593">
      <w:pPr>
        <w:jc w:val="center"/>
        <w:rPr>
          <w:rStyle w:val="markedcontent"/>
          <w:szCs w:val="28"/>
        </w:rPr>
      </w:pPr>
      <w:r>
        <w:rPr>
          <w:rStyle w:val="markedcontent"/>
          <w:noProof/>
          <w:szCs w:val="28"/>
          <w:lang w:val="en-US" w:eastAsia="en-US"/>
        </w:rPr>
        <w:drawing>
          <wp:inline distT="0" distB="0" distL="0" distR="0">
            <wp:extent cx="5924550" cy="182880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72593" w:rsidRDefault="00672593" w:rsidP="00672593">
      <w:pPr>
        <w:rPr>
          <w:rStyle w:val="markedcontent"/>
          <w:szCs w:val="28"/>
        </w:rPr>
      </w:pPr>
    </w:p>
    <w:p w:rsidR="00672593" w:rsidRDefault="00672593" w:rsidP="00672593">
      <w:pPr>
        <w:jc w:val="center"/>
        <w:rPr>
          <w:rStyle w:val="markedcontent"/>
          <w:szCs w:val="28"/>
        </w:rPr>
      </w:pPr>
    </w:p>
    <w:p w:rsidR="00672593" w:rsidRDefault="00672593" w:rsidP="00672593">
      <w:pPr>
        <w:jc w:val="center"/>
        <w:rPr>
          <w:rStyle w:val="markedcontent"/>
          <w:szCs w:val="28"/>
        </w:rPr>
      </w:pPr>
      <w:proofErr w:type="spellStart"/>
      <w:r>
        <w:rPr>
          <w:rStyle w:val="markedcontent"/>
          <w:szCs w:val="28"/>
        </w:rPr>
        <w:t>Мистецько</w:t>
      </w:r>
      <w:proofErr w:type="spellEnd"/>
      <w:r>
        <w:rPr>
          <w:rStyle w:val="markedcontent"/>
          <w:szCs w:val="28"/>
        </w:rPr>
        <w:t>-спортивно-технологічна галузь</w:t>
      </w:r>
    </w:p>
    <w:p w:rsidR="00672593" w:rsidRDefault="00672593" w:rsidP="00672593">
      <w:pPr>
        <w:jc w:val="center"/>
        <w:rPr>
          <w:rStyle w:val="markedcontent"/>
          <w:szCs w:val="28"/>
        </w:rPr>
      </w:pPr>
      <w:r>
        <w:rPr>
          <w:rStyle w:val="markedcontent"/>
          <w:noProof/>
          <w:szCs w:val="28"/>
          <w:lang w:val="en-US" w:eastAsia="en-US"/>
        </w:rPr>
        <w:drawing>
          <wp:inline distT="0" distB="0" distL="0" distR="0">
            <wp:extent cx="6267450" cy="18288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2593" w:rsidRDefault="00672593" w:rsidP="00672593">
      <w:pPr>
        <w:rPr>
          <w:rStyle w:val="markedcontent"/>
          <w:szCs w:val="28"/>
        </w:rPr>
      </w:pPr>
    </w:p>
    <w:p w:rsidR="00672593" w:rsidRDefault="00672593" w:rsidP="00672593">
      <w:pPr>
        <w:rPr>
          <w:rStyle w:val="markedcontent"/>
          <w:szCs w:val="28"/>
        </w:rPr>
      </w:pPr>
    </w:p>
    <w:p w:rsidR="00672593" w:rsidRDefault="00672593" w:rsidP="00672593">
      <w:pPr>
        <w:jc w:val="center"/>
        <w:rPr>
          <w:rStyle w:val="markedcontent"/>
          <w:szCs w:val="28"/>
        </w:rPr>
      </w:pPr>
    </w:p>
    <w:p w:rsidR="00672593" w:rsidRDefault="00672593" w:rsidP="00672593">
      <w:pPr>
        <w:jc w:val="center"/>
        <w:rPr>
          <w:rStyle w:val="markedcontent"/>
          <w:szCs w:val="28"/>
        </w:rPr>
      </w:pPr>
      <w:r>
        <w:rPr>
          <w:rStyle w:val="markedcontent"/>
          <w:szCs w:val="28"/>
        </w:rPr>
        <w:lastRenderedPageBreak/>
        <w:t xml:space="preserve">Природнича, </w:t>
      </w:r>
      <w:proofErr w:type="spellStart"/>
      <w:r>
        <w:rPr>
          <w:rStyle w:val="markedcontent"/>
          <w:szCs w:val="28"/>
        </w:rPr>
        <w:t>здоров</w:t>
      </w:r>
      <w:proofErr w:type="spellEnd"/>
      <w:r>
        <w:rPr>
          <w:rStyle w:val="markedcontent"/>
          <w:szCs w:val="28"/>
          <w:lang w:val="en-US"/>
        </w:rPr>
        <w:t>’</w:t>
      </w:r>
      <w:proofErr w:type="spellStart"/>
      <w:r>
        <w:rPr>
          <w:rStyle w:val="markedcontent"/>
          <w:szCs w:val="28"/>
        </w:rPr>
        <w:t>язбережувальна</w:t>
      </w:r>
      <w:proofErr w:type="spellEnd"/>
      <w:r>
        <w:rPr>
          <w:rStyle w:val="markedcontent"/>
          <w:szCs w:val="28"/>
        </w:rPr>
        <w:t xml:space="preserve"> галузь</w:t>
      </w:r>
    </w:p>
    <w:p w:rsidR="00672593" w:rsidRDefault="00672593" w:rsidP="00672593">
      <w:pPr>
        <w:ind w:left="-142" w:right="-234"/>
        <w:jc w:val="both"/>
        <w:rPr>
          <w:rStyle w:val="markedcontent"/>
          <w:szCs w:val="28"/>
        </w:rPr>
      </w:pPr>
      <w:r>
        <w:rPr>
          <w:rStyle w:val="markedcontent"/>
          <w:noProof/>
          <w:szCs w:val="28"/>
          <w:lang w:val="en-US" w:eastAsia="en-US"/>
        </w:rPr>
        <w:drawing>
          <wp:inline distT="0" distB="0" distL="0" distR="0">
            <wp:extent cx="6705600" cy="212407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2593" w:rsidRDefault="00672593" w:rsidP="00672593">
      <w:pPr>
        <w:jc w:val="center"/>
        <w:rPr>
          <w:rStyle w:val="markedcontent"/>
          <w:szCs w:val="28"/>
        </w:rPr>
      </w:pPr>
    </w:p>
    <w:p w:rsidR="00672593" w:rsidRDefault="00672593" w:rsidP="00672593">
      <w:pPr>
        <w:jc w:val="center"/>
        <w:rPr>
          <w:rStyle w:val="markedcontent"/>
          <w:szCs w:val="28"/>
        </w:rPr>
      </w:pPr>
      <w:r>
        <w:rPr>
          <w:rStyle w:val="markedcontent"/>
          <w:szCs w:val="28"/>
        </w:rPr>
        <w:t>Історична, соціальна, громадянська галузь</w:t>
      </w:r>
    </w:p>
    <w:p w:rsidR="00672593" w:rsidRDefault="00672593" w:rsidP="00672593">
      <w:pPr>
        <w:jc w:val="both"/>
        <w:rPr>
          <w:rStyle w:val="markedcontent"/>
          <w:szCs w:val="28"/>
        </w:rPr>
      </w:pPr>
      <w:r>
        <w:rPr>
          <w:rStyle w:val="markedcontent"/>
          <w:noProof/>
          <w:szCs w:val="28"/>
          <w:lang w:val="en-US" w:eastAsia="en-US"/>
        </w:rPr>
        <w:drawing>
          <wp:inline distT="0" distB="0" distL="0" distR="0">
            <wp:extent cx="5905500" cy="18288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2593" w:rsidRDefault="00672593" w:rsidP="00672593">
      <w:pPr>
        <w:jc w:val="both"/>
        <w:rPr>
          <w:szCs w:val="28"/>
        </w:rPr>
      </w:pPr>
      <w:r>
        <w:rPr>
          <w:szCs w:val="28"/>
        </w:rPr>
        <w:t>Результати моніторингових досліджень показали, що переважна кількість здобувачів освіти має достатній та високий рівень навчальних досягнень.</w:t>
      </w:r>
    </w:p>
    <w:p w:rsidR="00672593" w:rsidRPr="00BC4F77" w:rsidRDefault="00672593" w:rsidP="00672593">
      <w:pPr>
        <w:jc w:val="both"/>
        <w:rPr>
          <w:szCs w:val="28"/>
        </w:rPr>
      </w:pPr>
      <w:r w:rsidRPr="00BC4F77">
        <w:rPr>
          <w:szCs w:val="28"/>
        </w:rPr>
        <w:t>Моніторинг свідчить про те, що особливу увагу педагогічний колектив школи приділяє підвищенню результативності уроку, вмотивованості здобувачів освіти щодо необхідності отримання якісних знань, системності у знаннях, виробленню практичних пізнавальних умінь, самоосвіти, здійсненню самостійної роботи та організації виконання домашніх завдань, здатності до самоорганізації, саморозвитку, застосуванню прийомів, що сприяють підвищенню навчальних досягнень здобувачів освіти.</w:t>
      </w:r>
    </w:p>
    <w:p w:rsidR="00672593" w:rsidRPr="00BC4F77" w:rsidRDefault="00672593" w:rsidP="00672593">
      <w:pPr>
        <w:ind w:firstLine="708"/>
        <w:jc w:val="both"/>
        <w:rPr>
          <w:szCs w:val="28"/>
        </w:rPr>
      </w:pPr>
      <w:r w:rsidRPr="00BC4F77">
        <w:rPr>
          <w:szCs w:val="28"/>
        </w:rPr>
        <w:t>Результати моніторингових досліджень показали стан викладання навчальних предметів. У підсумковому наказі здійснено аналіз діяльності педагогічного колективу. Адміністрацією школи зроблено висновок про позитивні зміни у рівні навчальних досягнень, розвитку, вихованості здобувачів освіти, їх компетентності, та професійній компетентності вчителів.</w:t>
      </w:r>
    </w:p>
    <w:p w:rsidR="00672593" w:rsidRDefault="00672593" w:rsidP="00672593">
      <w:pPr>
        <w:jc w:val="both"/>
        <w:rPr>
          <w:szCs w:val="28"/>
        </w:rPr>
      </w:pPr>
    </w:p>
    <w:p w:rsidR="00672593" w:rsidRDefault="00672593" w:rsidP="00672593">
      <w:pPr>
        <w:jc w:val="both"/>
        <w:rPr>
          <w:szCs w:val="28"/>
        </w:rPr>
      </w:pPr>
    </w:p>
    <w:p w:rsidR="00672593" w:rsidRDefault="00672593" w:rsidP="00672593">
      <w:pPr>
        <w:jc w:val="both"/>
        <w:rPr>
          <w:szCs w:val="28"/>
        </w:rPr>
      </w:pPr>
    </w:p>
    <w:p w:rsidR="00672593" w:rsidRDefault="00672593" w:rsidP="00672593">
      <w:pPr>
        <w:jc w:val="both"/>
        <w:rPr>
          <w:szCs w:val="28"/>
        </w:rPr>
      </w:pPr>
    </w:p>
    <w:p w:rsidR="00672593" w:rsidRDefault="00672593" w:rsidP="00672593">
      <w:pPr>
        <w:jc w:val="both"/>
        <w:rPr>
          <w:szCs w:val="28"/>
        </w:rPr>
      </w:pPr>
    </w:p>
    <w:p w:rsidR="00672593" w:rsidRDefault="00672593" w:rsidP="00672593">
      <w:pPr>
        <w:jc w:val="center"/>
        <w:rPr>
          <w:szCs w:val="28"/>
        </w:rPr>
      </w:pPr>
      <w:r w:rsidRPr="00517C58">
        <w:rPr>
          <w:szCs w:val="28"/>
        </w:rPr>
        <w:lastRenderedPageBreak/>
        <w:t xml:space="preserve">Діаграма </w:t>
      </w:r>
    </w:p>
    <w:p w:rsidR="00672593" w:rsidRDefault="00672593" w:rsidP="00672593">
      <w:pPr>
        <w:jc w:val="center"/>
        <w:rPr>
          <w:szCs w:val="28"/>
        </w:rPr>
      </w:pPr>
      <w:r>
        <w:rPr>
          <w:szCs w:val="28"/>
        </w:rPr>
        <w:t>рівнів</w:t>
      </w:r>
      <w:r w:rsidRPr="00517C58">
        <w:rPr>
          <w:szCs w:val="28"/>
        </w:rPr>
        <w:t xml:space="preserve"> </w:t>
      </w:r>
      <w:r>
        <w:rPr>
          <w:szCs w:val="28"/>
        </w:rPr>
        <w:t>навчальних</w:t>
      </w:r>
      <w:r w:rsidRPr="00517C58">
        <w:rPr>
          <w:szCs w:val="28"/>
        </w:rPr>
        <w:t xml:space="preserve"> досягнень</w:t>
      </w:r>
      <w:r>
        <w:rPr>
          <w:szCs w:val="28"/>
        </w:rPr>
        <w:t xml:space="preserve"> здобувачів освіти по класах</w:t>
      </w:r>
    </w:p>
    <w:p w:rsidR="00672593" w:rsidRPr="00517C58" w:rsidRDefault="00672593" w:rsidP="00672593">
      <w:pPr>
        <w:ind w:right="49"/>
        <w:jc w:val="both"/>
        <w:rPr>
          <w:rStyle w:val="markedcontent"/>
          <w:szCs w:val="28"/>
        </w:rPr>
      </w:pPr>
      <w:r>
        <w:rPr>
          <w:noProof/>
          <w:szCs w:val="28"/>
          <w:lang w:val="en-US" w:eastAsia="en-US"/>
        </w:rPr>
        <w:drawing>
          <wp:inline distT="0" distB="0" distL="0" distR="0">
            <wp:extent cx="6267450" cy="26098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Style w:val="markedcontent"/>
          <w:szCs w:val="28"/>
        </w:rPr>
        <w:t xml:space="preserve">        За результатами навчального року 60</w:t>
      </w:r>
      <w:r w:rsidRPr="00517C58">
        <w:rPr>
          <w:rStyle w:val="markedcontent"/>
          <w:szCs w:val="28"/>
        </w:rPr>
        <w:t xml:space="preserve"> здобувач</w:t>
      </w:r>
      <w:r>
        <w:rPr>
          <w:rStyle w:val="markedcontent"/>
          <w:szCs w:val="28"/>
        </w:rPr>
        <w:t>ів</w:t>
      </w:r>
      <w:r w:rsidRPr="00517C58">
        <w:rPr>
          <w:rStyle w:val="markedcontent"/>
          <w:szCs w:val="28"/>
        </w:rPr>
        <w:t xml:space="preserve"> освіти 5-8, 10-х класів нагороджено Похвальним листом.</w:t>
      </w:r>
    </w:p>
    <w:p w:rsidR="00672593" w:rsidRPr="00517C58" w:rsidRDefault="00672593" w:rsidP="00672593">
      <w:pPr>
        <w:jc w:val="both"/>
        <w:rPr>
          <w:szCs w:val="28"/>
        </w:rPr>
      </w:pPr>
      <w:r>
        <w:rPr>
          <w:rStyle w:val="markedcontent"/>
          <w:szCs w:val="28"/>
        </w:rPr>
        <w:t>7</w:t>
      </w:r>
      <w:r w:rsidRPr="00517C58">
        <w:rPr>
          <w:rStyle w:val="markedcontent"/>
          <w:szCs w:val="28"/>
        </w:rPr>
        <w:t xml:space="preserve"> здобувачів освіти 9-х класів о</w:t>
      </w:r>
      <w:r>
        <w:rPr>
          <w:rStyle w:val="markedcontent"/>
          <w:szCs w:val="28"/>
        </w:rPr>
        <w:t>т</w:t>
      </w:r>
      <w:r w:rsidRPr="00517C58">
        <w:rPr>
          <w:rStyle w:val="markedcontent"/>
          <w:szCs w:val="28"/>
        </w:rPr>
        <w:t>римали свідоцтво про базову середню освіту з</w:t>
      </w:r>
      <w:r w:rsidRPr="00517C58">
        <w:rPr>
          <w:szCs w:val="28"/>
        </w:rPr>
        <w:t xml:space="preserve"> </w:t>
      </w:r>
      <w:r w:rsidRPr="00517C58">
        <w:rPr>
          <w:rStyle w:val="markedcontent"/>
          <w:szCs w:val="28"/>
        </w:rPr>
        <w:t>відзнакою.</w:t>
      </w:r>
      <w:r w:rsidRPr="00517C58">
        <w:rPr>
          <w:szCs w:val="28"/>
        </w:rPr>
        <w:t xml:space="preserve"> </w:t>
      </w:r>
    </w:p>
    <w:p w:rsidR="00672593" w:rsidRDefault="00672593" w:rsidP="00672593">
      <w:pPr>
        <w:jc w:val="both"/>
        <w:rPr>
          <w:rStyle w:val="markedcontent"/>
          <w:szCs w:val="28"/>
        </w:rPr>
      </w:pPr>
      <w:r>
        <w:rPr>
          <w:rStyle w:val="markedcontent"/>
          <w:szCs w:val="28"/>
        </w:rPr>
        <w:t>7</w:t>
      </w:r>
      <w:r w:rsidRPr="00517C58">
        <w:rPr>
          <w:rStyle w:val="markedcontent"/>
          <w:szCs w:val="28"/>
        </w:rPr>
        <w:t xml:space="preserve"> здобувач</w:t>
      </w:r>
      <w:r>
        <w:rPr>
          <w:rStyle w:val="markedcontent"/>
          <w:szCs w:val="28"/>
        </w:rPr>
        <w:t>ів</w:t>
      </w:r>
      <w:r w:rsidRPr="00517C58">
        <w:rPr>
          <w:rStyle w:val="markedcontent"/>
          <w:szCs w:val="28"/>
        </w:rPr>
        <w:t xml:space="preserve"> освіти 11-х класів отримав свідоцтво з</w:t>
      </w:r>
      <w:r w:rsidRPr="00517C58">
        <w:rPr>
          <w:szCs w:val="28"/>
        </w:rPr>
        <w:t xml:space="preserve"> </w:t>
      </w:r>
      <w:r w:rsidRPr="00517C58">
        <w:rPr>
          <w:rStyle w:val="markedcontent"/>
          <w:szCs w:val="28"/>
        </w:rPr>
        <w:t xml:space="preserve">відзнакою і нагороджено </w:t>
      </w:r>
      <w:r>
        <w:rPr>
          <w:rStyle w:val="markedcontent"/>
          <w:szCs w:val="28"/>
        </w:rPr>
        <w:t>Золот</w:t>
      </w:r>
      <w:r w:rsidRPr="00517C58">
        <w:rPr>
          <w:rStyle w:val="markedcontent"/>
          <w:szCs w:val="28"/>
        </w:rPr>
        <w:t>ою медаллю</w:t>
      </w:r>
      <w:r>
        <w:rPr>
          <w:rStyle w:val="markedcontent"/>
          <w:szCs w:val="28"/>
        </w:rPr>
        <w:t xml:space="preserve"> за високі навчальні досягнення</w:t>
      </w:r>
      <w:r w:rsidRPr="00517C58">
        <w:rPr>
          <w:rStyle w:val="markedcontent"/>
          <w:szCs w:val="28"/>
        </w:rPr>
        <w:t>.</w:t>
      </w:r>
    </w:p>
    <w:p w:rsidR="00672593" w:rsidRDefault="00672593" w:rsidP="00672593">
      <w:pPr>
        <w:jc w:val="both"/>
        <w:rPr>
          <w:rStyle w:val="markedcontent"/>
          <w:szCs w:val="28"/>
        </w:rPr>
      </w:pPr>
    </w:p>
    <w:p w:rsidR="006A34ED" w:rsidRDefault="006A34ED"/>
    <w:sectPr w:rsidR="006A34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FB"/>
    <w:rsid w:val="00672593"/>
    <w:rsid w:val="006A34ED"/>
    <w:rsid w:val="00F0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6012D-3182-4A80-A1DA-2718B0EE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5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67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8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0451127819548873"/>
          <c:y val="4.1284403669724773E-2"/>
          <c:w val="0.61654135338345861"/>
          <c:h val="0.80733944954128445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англійська мова</c:v>
                </c:pt>
                <c:pt idx="1">
                  <c:v>німецька мова</c:v>
                </c:pt>
                <c:pt idx="2">
                  <c:v>французька мова</c:v>
                </c:pt>
                <c:pt idx="3">
                  <c:v>українська мова</c:v>
                </c:pt>
                <c:pt idx="4">
                  <c:v>українська література</c:v>
                </c:pt>
                <c:pt idx="5">
                  <c:v>зарубіжна література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</c:v>
                </c:pt>
                <c:pt idx="1">
                  <c:v>6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англійська мова</c:v>
                </c:pt>
                <c:pt idx="1">
                  <c:v>німецька мова</c:v>
                </c:pt>
                <c:pt idx="2">
                  <c:v>французька мова</c:v>
                </c:pt>
                <c:pt idx="3">
                  <c:v>українська мова</c:v>
                </c:pt>
                <c:pt idx="4">
                  <c:v>українська література</c:v>
                </c:pt>
                <c:pt idx="5">
                  <c:v>зарубіжна література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88</c:v>
                </c:pt>
                <c:pt idx="1">
                  <c:v>59</c:v>
                </c:pt>
                <c:pt idx="2">
                  <c:v>14</c:v>
                </c:pt>
                <c:pt idx="3">
                  <c:v>88</c:v>
                </c:pt>
                <c:pt idx="4">
                  <c:v>93</c:v>
                </c:pt>
                <c:pt idx="5">
                  <c:v>82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англійська мова</c:v>
                </c:pt>
                <c:pt idx="1">
                  <c:v>німецька мова</c:v>
                </c:pt>
                <c:pt idx="2">
                  <c:v>французька мова</c:v>
                </c:pt>
                <c:pt idx="3">
                  <c:v>українська мова</c:v>
                </c:pt>
                <c:pt idx="4">
                  <c:v>українська література</c:v>
                </c:pt>
                <c:pt idx="5">
                  <c:v>зарубіжна література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258</c:v>
                </c:pt>
                <c:pt idx="1">
                  <c:v>82</c:v>
                </c:pt>
                <c:pt idx="2">
                  <c:v>77</c:v>
                </c:pt>
                <c:pt idx="3">
                  <c:v>321</c:v>
                </c:pt>
                <c:pt idx="4">
                  <c:v>278</c:v>
                </c:pt>
                <c:pt idx="5">
                  <c:v>272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англійська мова</c:v>
                </c:pt>
                <c:pt idx="1">
                  <c:v>німецька мова</c:v>
                </c:pt>
                <c:pt idx="2">
                  <c:v>французька мова</c:v>
                </c:pt>
                <c:pt idx="3">
                  <c:v>українська мова</c:v>
                </c:pt>
                <c:pt idx="4">
                  <c:v>українська література</c:v>
                </c:pt>
                <c:pt idx="5">
                  <c:v>зарубіжна література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205</c:v>
                </c:pt>
                <c:pt idx="1">
                  <c:v>48</c:v>
                </c:pt>
                <c:pt idx="2">
                  <c:v>65</c:v>
                </c:pt>
                <c:pt idx="3">
                  <c:v>143</c:v>
                </c:pt>
                <c:pt idx="4">
                  <c:v>180</c:v>
                </c:pt>
                <c:pt idx="5">
                  <c:v>199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83114776"/>
        <c:axId val="1083114384"/>
        <c:axId val="0"/>
      </c:bar3DChart>
      <c:catAx>
        <c:axId val="10831147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3114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311438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311477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6616541353383458"/>
          <c:y val="0.30733944954128439"/>
          <c:w val="0.12781954887218044"/>
          <c:h val="0.3899082568807339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1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581699346405228"/>
          <c:y val="4.9450549450549448E-2"/>
          <c:w val="0.71241830065359479"/>
          <c:h val="0.78021978021978022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математика</c:v>
                </c:pt>
                <c:pt idx="1">
                  <c:v>інформатика</c:v>
                </c:pt>
                <c:pt idx="2">
                  <c:v>фізика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математика</c:v>
                </c:pt>
                <c:pt idx="1">
                  <c:v>інформатика</c:v>
                </c:pt>
                <c:pt idx="2">
                  <c:v>фізика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134</c:v>
                </c:pt>
                <c:pt idx="1">
                  <c:v>47</c:v>
                </c:pt>
                <c:pt idx="2">
                  <c:v>72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математика</c:v>
                </c:pt>
                <c:pt idx="1">
                  <c:v>інформатика</c:v>
                </c:pt>
                <c:pt idx="2">
                  <c:v>фізика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260</c:v>
                </c:pt>
                <c:pt idx="1">
                  <c:v>272</c:v>
                </c:pt>
                <c:pt idx="2">
                  <c:v>192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математика</c:v>
                </c:pt>
                <c:pt idx="1">
                  <c:v>інформатика</c:v>
                </c:pt>
                <c:pt idx="2">
                  <c:v>фізика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157</c:v>
                </c:pt>
                <c:pt idx="1">
                  <c:v>233</c:v>
                </c:pt>
                <c:pt idx="2">
                  <c:v>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83113992"/>
        <c:axId val="1083115952"/>
        <c:axId val="0"/>
      </c:bar3DChart>
      <c:catAx>
        <c:axId val="10831139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3115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311595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31139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581699346405228"/>
          <c:y val="0.29120879120879123"/>
          <c:w val="0.11764705882352941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277777777777779"/>
          <c:y val="4.9450549450549448E-2"/>
          <c:w val="0.6929012345679012"/>
          <c:h val="0.78021978021978022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мистецтво</c:v>
                </c:pt>
                <c:pt idx="1">
                  <c:v>фізична культура</c:v>
                </c:pt>
                <c:pt idx="2">
                  <c:v>трудове навчання</c:v>
                </c:pt>
                <c:pt idx="3">
                  <c:v>захист України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мистецтво</c:v>
                </c:pt>
                <c:pt idx="1">
                  <c:v>фізична культура</c:v>
                </c:pt>
                <c:pt idx="2">
                  <c:v>трудове навчання</c:v>
                </c:pt>
                <c:pt idx="3">
                  <c:v>захист України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81</c:v>
                </c:pt>
                <c:pt idx="1">
                  <c:v>12</c:v>
                </c:pt>
                <c:pt idx="2">
                  <c:v>39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мистецтво</c:v>
                </c:pt>
                <c:pt idx="1">
                  <c:v>фізична культура</c:v>
                </c:pt>
                <c:pt idx="2">
                  <c:v>трудове навчання</c:v>
                </c:pt>
                <c:pt idx="3">
                  <c:v>захист України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168</c:v>
                </c:pt>
                <c:pt idx="1">
                  <c:v>99</c:v>
                </c:pt>
                <c:pt idx="2">
                  <c:v>151</c:v>
                </c:pt>
                <c:pt idx="3">
                  <c:v>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мистецтво</c:v>
                </c:pt>
                <c:pt idx="1">
                  <c:v>фізична культура</c:v>
                </c:pt>
                <c:pt idx="2">
                  <c:v>трудове навчання</c:v>
                </c:pt>
                <c:pt idx="3">
                  <c:v>захист України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192</c:v>
                </c:pt>
                <c:pt idx="1">
                  <c:v>425</c:v>
                </c:pt>
                <c:pt idx="2">
                  <c:v>364</c:v>
                </c:pt>
                <c:pt idx="3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83117128"/>
        <c:axId val="1083106152"/>
        <c:axId val="0"/>
      </c:bar3DChart>
      <c:catAx>
        <c:axId val="10831171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3106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310615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311712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8271604938271608"/>
          <c:y val="0.29120879120879123"/>
          <c:w val="0.1111111111111111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0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553314121037464"/>
          <c:y val="4.2253521126760563E-2"/>
          <c:w val="0.69308357348703165"/>
          <c:h val="0.80751173708920188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5"/>
                <c:pt idx="0">
                  <c:v>географія</c:v>
                </c:pt>
                <c:pt idx="1">
                  <c:v>біологія</c:v>
                </c:pt>
                <c:pt idx="2">
                  <c:v>хімія</c:v>
                </c:pt>
                <c:pt idx="3">
                  <c:v>природа</c:v>
                </c:pt>
                <c:pt idx="4">
                  <c:v>основи здоров'я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5"/>
                <c:pt idx="0">
                  <c:v>географія</c:v>
                </c:pt>
                <c:pt idx="1">
                  <c:v>біологія</c:v>
                </c:pt>
                <c:pt idx="2">
                  <c:v>хімія</c:v>
                </c:pt>
                <c:pt idx="3">
                  <c:v>природа</c:v>
                </c:pt>
                <c:pt idx="4">
                  <c:v>основи здоров'я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53</c:v>
                </c:pt>
                <c:pt idx="1">
                  <c:v>25</c:v>
                </c:pt>
                <c:pt idx="2">
                  <c:v>27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5"/>
                <c:pt idx="0">
                  <c:v>географія</c:v>
                </c:pt>
                <c:pt idx="1">
                  <c:v>біологія</c:v>
                </c:pt>
                <c:pt idx="2">
                  <c:v>хімія</c:v>
                </c:pt>
                <c:pt idx="3">
                  <c:v>природа</c:v>
                </c:pt>
                <c:pt idx="4">
                  <c:v>основи здоров'я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221</c:v>
                </c:pt>
                <c:pt idx="1">
                  <c:v>215</c:v>
                </c:pt>
                <c:pt idx="2">
                  <c:v>238</c:v>
                </c:pt>
                <c:pt idx="3">
                  <c:v>12</c:v>
                </c:pt>
                <c:pt idx="4">
                  <c:v>86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Sheet1!$B$1:$H$1</c:f>
              <c:strCache>
                <c:ptCount val="5"/>
                <c:pt idx="0">
                  <c:v>географія</c:v>
                </c:pt>
                <c:pt idx="1">
                  <c:v>біологія</c:v>
                </c:pt>
                <c:pt idx="2">
                  <c:v>хімія</c:v>
                </c:pt>
                <c:pt idx="3">
                  <c:v>природа</c:v>
                </c:pt>
                <c:pt idx="4">
                  <c:v>основи здоров'я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  <c:pt idx="0">
                  <c:v>175</c:v>
                </c:pt>
                <c:pt idx="1">
                  <c:v>118</c:v>
                </c:pt>
                <c:pt idx="2">
                  <c:v>93</c:v>
                </c:pt>
                <c:pt idx="3">
                  <c:v>36</c:v>
                </c:pt>
                <c:pt idx="4">
                  <c:v>169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83111248"/>
        <c:axId val="1083113600"/>
        <c:axId val="0"/>
      </c:bar3DChart>
      <c:catAx>
        <c:axId val="1083111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3113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3113600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31112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752161383285299"/>
          <c:y val="0.30985915492957744"/>
          <c:w val="0.11671469740634005"/>
          <c:h val="0.3802816901408450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1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639344262295082"/>
          <c:y val="4.9450549450549448E-2"/>
          <c:w val="0.61475409836065575"/>
          <c:h val="0.78021978021978022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історія України</c:v>
                </c:pt>
                <c:pt idx="1">
                  <c:v>всесвітня історія</c:v>
                </c:pt>
                <c:pt idx="2">
                  <c:v>правознавство</c:v>
                </c:pt>
                <c:pt idx="3">
                  <c:v>громадянська освіта</c:v>
                </c:pt>
                <c:pt idx="4">
                  <c:v>культура добросусідства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історія України</c:v>
                </c:pt>
                <c:pt idx="1">
                  <c:v>всесвітня історія</c:v>
                </c:pt>
                <c:pt idx="2">
                  <c:v>правознавство</c:v>
                </c:pt>
                <c:pt idx="3">
                  <c:v>громадянська освіта</c:v>
                </c:pt>
                <c:pt idx="4">
                  <c:v>культура добросусідства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95</c:v>
                </c:pt>
                <c:pt idx="1">
                  <c:v>134</c:v>
                </c:pt>
                <c:pt idx="2">
                  <c:v>5</c:v>
                </c:pt>
                <c:pt idx="3">
                  <c:v>17</c:v>
                </c:pt>
                <c:pt idx="4">
                  <c:v>87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історія України</c:v>
                </c:pt>
                <c:pt idx="1">
                  <c:v>всесвітня історія</c:v>
                </c:pt>
                <c:pt idx="2">
                  <c:v>правознавство</c:v>
                </c:pt>
                <c:pt idx="3">
                  <c:v>громадянська освіта</c:v>
                </c:pt>
                <c:pt idx="4">
                  <c:v>культура добросусідства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233</c:v>
                </c:pt>
                <c:pt idx="1">
                  <c:v>176</c:v>
                </c:pt>
                <c:pt idx="2">
                  <c:v>15</c:v>
                </c:pt>
                <c:pt idx="3">
                  <c:v>15</c:v>
                </c:pt>
                <c:pt idx="4">
                  <c:v>58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історія України</c:v>
                </c:pt>
                <c:pt idx="1">
                  <c:v>всесвітня історія</c:v>
                </c:pt>
                <c:pt idx="2">
                  <c:v>правознавство</c:v>
                </c:pt>
                <c:pt idx="3">
                  <c:v>громадянська освіта</c:v>
                </c:pt>
                <c:pt idx="4">
                  <c:v>культура добросусідства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124</c:v>
                </c:pt>
                <c:pt idx="1">
                  <c:v>141</c:v>
                </c:pt>
                <c:pt idx="2">
                  <c:v>10</c:v>
                </c:pt>
                <c:pt idx="3">
                  <c:v>16</c:v>
                </c:pt>
                <c:pt idx="4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83108112"/>
        <c:axId val="1083108504"/>
        <c:axId val="0"/>
      </c:bar3DChart>
      <c:catAx>
        <c:axId val="10831081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3108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310850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31081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540983606557377"/>
          <c:y val="0.29120879120879123"/>
          <c:w val="0.11803278688524591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956521739130432E-2"/>
          <c:y val="6.8181818181818177E-2"/>
          <c:w val="0.75596072931276292"/>
          <c:h val="0.625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Sheet1!$B$1:$U$1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5-Г</c:v>
                </c:pt>
                <c:pt idx="4">
                  <c:v>6-А</c:v>
                </c:pt>
                <c:pt idx="5">
                  <c:v>6-Б</c:v>
                </c:pt>
                <c:pt idx="6">
                  <c:v>6-В</c:v>
                </c:pt>
                <c:pt idx="7">
                  <c:v>6-Г</c:v>
                </c:pt>
                <c:pt idx="8">
                  <c:v>7-А</c:v>
                </c:pt>
                <c:pt idx="9">
                  <c:v>7-Б</c:v>
                </c:pt>
                <c:pt idx="10">
                  <c:v>7-В</c:v>
                </c:pt>
                <c:pt idx="11">
                  <c:v>8-А</c:v>
                </c:pt>
                <c:pt idx="12">
                  <c:v>8-Б</c:v>
                </c:pt>
                <c:pt idx="13">
                  <c:v>8-В</c:v>
                </c:pt>
                <c:pt idx="14">
                  <c:v>9-А</c:v>
                </c:pt>
                <c:pt idx="15">
                  <c:v>9-Б</c:v>
                </c:pt>
                <c:pt idx="16">
                  <c:v>9-В</c:v>
                </c:pt>
                <c:pt idx="17">
                  <c:v>10-А</c:v>
                </c:pt>
                <c:pt idx="18">
                  <c:v>10-Б</c:v>
                </c:pt>
                <c:pt idx="19">
                  <c:v>11-А</c:v>
                </c:pt>
              </c:strCache>
            </c:strRef>
          </c:cat>
          <c:val>
            <c:numRef>
              <c:f>Sheet1!$B$2:$U$2</c:f>
              <c:numCache>
                <c:formatCode>General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5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Sheet1!$B$1:$U$1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5-Г</c:v>
                </c:pt>
                <c:pt idx="4">
                  <c:v>6-А</c:v>
                </c:pt>
                <c:pt idx="5">
                  <c:v>6-Б</c:v>
                </c:pt>
                <c:pt idx="6">
                  <c:v>6-В</c:v>
                </c:pt>
                <c:pt idx="7">
                  <c:v>6-Г</c:v>
                </c:pt>
                <c:pt idx="8">
                  <c:v>7-А</c:v>
                </c:pt>
                <c:pt idx="9">
                  <c:v>7-Б</c:v>
                </c:pt>
                <c:pt idx="10">
                  <c:v>7-В</c:v>
                </c:pt>
                <c:pt idx="11">
                  <c:v>8-А</c:v>
                </c:pt>
                <c:pt idx="12">
                  <c:v>8-Б</c:v>
                </c:pt>
                <c:pt idx="13">
                  <c:v>8-В</c:v>
                </c:pt>
                <c:pt idx="14">
                  <c:v>9-А</c:v>
                </c:pt>
                <c:pt idx="15">
                  <c:v>9-Б</c:v>
                </c:pt>
                <c:pt idx="16">
                  <c:v>9-В</c:v>
                </c:pt>
                <c:pt idx="17">
                  <c:v>10-А</c:v>
                </c:pt>
                <c:pt idx="18">
                  <c:v>10-Б</c:v>
                </c:pt>
                <c:pt idx="19">
                  <c:v>11-А</c:v>
                </c:pt>
              </c:strCache>
            </c:strRef>
          </c:cat>
          <c:val>
            <c:numRef>
              <c:f>Sheet1!$B$3:$U$3</c:f>
              <c:numCache>
                <c:formatCode>General</c:formatCode>
                <c:ptCount val="20"/>
                <c:pt idx="0">
                  <c:v>9</c:v>
                </c:pt>
                <c:pt idx="1">
                  <c:v>6</c:v>
                </c:pt>
                <c:pt idx="2">
                  <c:v>13</c:v>
                </c:pt>
                <c:pt idx="3">
                  <c:v>19</c:v>
                </c:pt>
                <c:pt idx="4">
                  <c:v>11</c:v>
                </c:pt>
                <c:pt idx="5">
                  <c:v>15</c:v>
                </c:pt>
                <c:pt idx="6">
                  <c:v>15</c:v>
                </c:pt>
                <c:pt idx="7">
                  <c:v>10</c:v>
                </c:pt>
                <c:pt idx="8">
                  <c:v>20</c:v>
                </c:pt>
                <c:pt idx="9">
                  <c:v>15</c:v>
                </c:pt>
                <c:pt idx="10">
                  <c:v>16</c:v>
                </c:pt>
                <c:pt idx="11">
                  <c:v>12</c:v>
                </c:pt>
                <c:pt idx="12">
                  <c:v>15</c:v>
                </c:pt>
                <c:pt idx="13">
                  <c:v>17</c:v>
                </c:pt>
                <c:pt idx="14">
                  <c:v>10</c:v>
                </c:pt>
                <c:pt idx="15">
                  <c:v>15</c:v>
                </c:pt>
                <c:pt idx="16">
                  <c:v>19</c:v>
                </c:pt>
                <c:pt idx="17">
                  <c:v>10</c:v>
                </c:pt>
                <c:pt idx="18">
                  <c:v>9</c:v>
                </c:pt>
                <c:pt idx="19">
                  <c:v>13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Sheet1!$B$1:$U$1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5-Г</c:v>
                </c:pt>
                <c:pt idx="4">
                  <c:v>6-А</c:v>
                </c:pt>
                <c:pt idx="5">
                  <c:v>6-Б</c:v>
                </c:pt>
                <c:pt idx="6">
                  <c:v>6-В</c:v>
                </c:pt>
                <c:pt idx="7">
                  <c:v>6-Г</c:v>
                </c:pt>
                <c:pt idx="8">
                  <c:v>7-А</c:v>
                </c:pt>
                <c:pt idx="9">
                  <c:v>7-Б</c:v>
                </c:pt>
                <c:pt idx="10">
                  <c:v>7-В</c:v>
                </c:pt>
                <c:pt idx="11">
                  <c:v>8-А</c:v>
                </c:pt>
                <c:pt idx="12">
                  <c:v>8-Б</c:v>
                </c:pt>
                <c:pt idx="13">
                  <c:v>8-В</c:v>
                </c:pt>
                <c:pt idx="14">
                  <c:v>9-А</c:v>
                </c:pt>
                <c:pt idx="15">
                  <c:v>9-Б</c:v>
                </c:pt>
                <c:pt idx="16">
                  <c:v>9-В</c:v>
                </c:pt>
                <c:pt idx="17">
                  <c:v>10-А</c:v>
                </c:pt>
                <c:pt idx="18">
                  <c:v>10-Б</c:v>
                </c:pt>
                <c:pt idx="19">
                  <c:v>11-А</c:v>
                </c:pt>
              </c:strCache>
            </c:strRef>
          </c:cat>
          <c:val>
            <c:numRef>
              <c:f>Sheet1!$B$4:$U$4</c:f>
              <c:numCache>
                <c:formatCode>General</c:formatCode>
                <c:ptCount val="20"/>
                <c:pt idx="0">
                  <c:v>12</c:v>
                </c:pt>
                <c:pt idx="1">
                  <c:v>10</c:v>
                </c:pt>
                <c:pt idx="2">
                  <c:v>7</c:v>
                </c:pt>
                <c:pt idx="3">
                  <c:v>6</c:v>
                </c:pt>
                <c:pt idx="4">
                  <c:v>10</c:v>
                </c:pt>
                <c:pt idx="5">
                  <c:v>9</c:v>
                </c:pt>
                <c:pt idx="6">
                  <c:v>10</c:v>
                </c:pt>
                <c:pt idx="7">
                  <c:v>10</c:v>
                </c:pt>
                <c:pt idx="8">
                  <c:v>9</c:v>
                </c:pt>
                <c:pt idx="9">
                  <c:v>8</c:v>
                </c:pt>
                <c:pt idx="10">
                  <c:v>11</c:v>
                </c:pt>
                <c:pt idx="11">
                  <c:v>5</c:v>
                </c:pt>
                <c:pt idx="12">
                  <c:v>8</c:v>
                </c:pt>
                <c:pt idx="13">
                  <c:v>9</c:v>
                </c:pt>
                <c:pt idx="14">
                  <c:v>16</c:v>
                </c:pt>
                <c:pt idx="15">
                  <c:v>12</c:v>
                </c:pt>
                <c:pt idx="16">
                  <c:v>7</c:v>
                </c:pt>
                <c:pt idx="17">
                  <c:v>12</c:v>
                </c:pt>
                <c:pt idx="18">
                  <c:v>10</c:v>
                </c:pt>
                <c:pt idx="19">
                  <c:v>21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Sheet1!$B$1:$U$1</c:f>
              <c:strCache>
                <c:ptCount val="20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5-Г</c:v>
                </c:pt>
                <c:pt idx="4">
                  <c:v>6-А</c:v>
                </c:pt>
                <c:pt idx="5">
                  <c:v>6-Б</c:v>
                </c:pt>
                <c:pt idx="6">
                  <c:v>6-В</c:v>
                </c:pt>
                <c:pt idx="7">
                  <c:v>6-Г</c:v>
                </c:pt>
                <c:pt idx="8">
                  <c:v>7-А</c:v>
                </c:pt>
                <c:pt idx="9">
                  <c:v>7-Б</c:v>
                </c:pt>
                <c:pt idx="10">
                  <c:v>7-В</c:v>
                </c:pt>
                <c:pt idx="11">
                  <c:v>8-А</c:v>
                </c:pt>
                <c:pt idx="12">
                  <c:v>8-Б</c:v>
                </c:pt>
                <c:pt idx="13">
                  <c:v>8-В</c:v>
                </c:pt>
                <c:pt idx="14">
                  <c:v>9-А</c:v>
                </c:pt>
                <c:pt idx="15">
                  <c:v>9-Б</c:v>
                </c:pt>
                <c:pt idx="16">
                  <c:v>9-В</c:v>
                </c:pt>
                <c:pt idx="17">
                  <c:v>10-А</c:v>
                </c:pt>
                <c:pt idx="18">
                  <c:v>10-Б</c:v>
                </c:pt>
                <c:pt idx="19">
                  <c:v>11-А</c:v>
                </c:pt>
              </c:strCache>
            </c:strRef>
          </c:cat>
          <c:val>
            <c:numRef>
              <c:f>Sheet1!$B$5:$U$5</c:f>
              <c:numCache>
                <c:formatCode>General</c:formatCode>
                <c:ptCount val="20"/>
                <c:pt idx="0">
                  <c:v>6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5</c:v>
                </c:pt>
                <c:pt idx="8">
                  <c:v>2</c:v>
                </c:pt>
                <c:pt idx="9">
                  <c:v>6</c:v>
                </c:pt>
                <c:pt idx="10">
                  <c:v>2</c:v>
                </c:pt>
                <c:pt idx="11">
                  <c:v>7</c:v>
                </c:pt>
                <c:pt idx="12">
                  <c:v>3</c:v>
                </c:pt>
                <c:pt idx="13">
                  <c:v>1</c:v>
                </c:pt>
                <c:pt idx="14">
                  <c:v>3</c:v>
                </c:pt>
                <c:pt idx="15">
                  <c:v>1</c:v>
                </c:pt>
                <c:pt idx="16">
                  <c:v>3</c:v>
                </c:pt>
                <c:pt idx="17">
                  <c:v>1</c:v>
                </c:pt>
                <c:pt idx="18">
                  <c:v>6</c:v>
                </c:pt>
                <c:pt idx="1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83112032"/>
        <c:axId val="1083117520"/>
        <c:axId val="0"/>
      </c:bar3DChart>
      <c:catAx>
        <c:axId val="108311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3117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31175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831120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834502103786814"/>
          <c:y val="0.32575757575757575"/>
          <c:w val="0.13604488078541374"/>
          <c:h val="0.3522727272727272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2024-06-26T11:29:00Z</dcterms:created>
  <dcterms:modified xsi:type="dcterms:W3CDTF">2024-06-26T11:34:00Z</dcterms:modified>
</cp:coreProperties>
</file>